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0D5DAE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w:t>
      </w:r>
      <w:r w:rsidR="00733538" w:rsidRPr="00015EF3">
        <w:rPr>
          <w:rFonts w:ascii="Arial" w:eastAsia="MS Mincho" w:hAnsi="Arial" w:cs="Arial"/>
          <w:b/>
          <w:sz w:val="24"/>
          <w:szCs w:val="24"/>
          <w:lang w:eastAsia="x-none"/>
        </w:rPr>
        <w:t>G2</w:t>
      </w:r>
      <w:r w:rsidR="000862F0" w:rsidRPr="00015EF3">
        <w:rPr>
          <w:rFonts w:ascii="Arial" w:eastAsia="MS Mincho" w:hAnsi="Arial" w:cs="Arial"/>
          <w:b/>
          <w:sz w:val="24"/>
          <w:szCs w:val="24"/>
          <w:lang w:eastAsia="x-none"/>
        </w:rPr>
        <w:t>#1</w:t>
      </w:r>
      <w:r w:rsidR="00015EF3" w:rsidRPr="00015EF3">
        <w:rPr>
          <w:rFonts w:ascii="Arial" w:eastAsia="微軟正黑體" w:hAnsi="Arial" w:cs="Arial"/>
          <w:b/>
          <w:sz w:val="24"/>
          <w:szCs w:val="24"/>
          <w:lang w:eastAsia="zh-TW"/>
        </w:rPr>
        <w:t>20</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0B4E8C">
        <w:rPr>
          <w:rFonts w:ascii="Arial" w:eastAsia="MS Mincho" w:hAnsi="Arial" w:cs="Arial"/>
          <w:b/>
          <w:sz w:val="24"/>
          <w:szCs w:val="24"/>
          <w:lang w:eastAsia="x-none"/>
        </w:rPr>
        <w:t>2</w:t>
      </w:r>
      <w:r w:rsidR="00B5651F" w:rsidRPr="000B4E8C">
        <w:rPr>
          <w:rFonts w:ascii="Arial" w:eastAsia="MS Mincho" w:hAnsi="Arial" w:cs="Arial"/>
          <w:b/>
          <w:sz w:val="24"/>
          <w:szCs w:val="24"/>
          <w:lang w:eastAsia="x-none"/>
        </w:rPr>
        <w:t>1</w:t>
      </w:r>
      <w:r w:rsidR="000B4E8C" w:rsidRPr="000B4E8C">
        <w:rPr>
          <w:rFonts w:ascii="Arial" w:eastAsia="微軟正黑體" w:hAnsi="Arial" w:cs="Arial"/>
          <w:b/>
          <w:sz w:val="24"/>
          <w:szCs w:val="24"/>
          <w:lang w:eastAsia="zh-TW"/>
        </w:rPr>
        <w:t>2319</w:t>
      </w:r>
    </w:p>
    <w:p w14:paraId="7791F180" w14:textId="4029D5A9" w:rsidR="00A32E79" w:rsidRPr="00A32E79" w:rsidRDefault="00B5651F"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B5651F">
        <w:rPr>
          <w:rFonts w:ascii="Arial" w:eastAsia="MS Mincho" w:hAnsi="Arial"/>
          <w:b/>
          <w:sz w:val="24"/>
          <w:szCs w:val="24"/>
          <w:lang w:eastAsia="x-none"/>
        </w:rPr>
        <w:t>Toulouse, France</w:t>
      </w:r>
      <w:r w:rsidR="00A32E79" w:rsidRPr="0057783E">
        <w:rPr>
          <w:rFonts w:ascii="Arial" w:eastAsia="MS Mincho" w:hAnsi="Arial" w:cs="Arial"/>
          <w:b/>
          <w:sz w:val="24"/>
          <w:szCs w:val="24"/>
          <w:lang w:eastAsia="x-none"/>
        </w:rPr>
        <w:t xml:space="preserve">, </w:t>
      </w:r>
      <w:r w:rsidR="0057783E" w:rsidRPr="0057783E">
        <w:rPr>
          <w:rFonts w:ascii="Arial" w:eastAsia="新細明體" w:hAnsi="Arial" w:cs="Arial"/>
          <w:b/>
          <w:sz w:val="24"/>
          <w:szCs w:val="24"/>
          <w:lang w:eastAsia="zh-TW"/>
        </w:rPr>
        <w:t>1</w:t>
      </w:r>
      <w:r>
        <w:rPr>
          <w:rFonts w:ascii="Arial" w:eastAsia="新細明體" w:hAnsi="Arial" w:cs="Arial"/>
          <w:b/>
          <w:sz w:val="24"/>
          <w:szCs w:val="24"/>
          <w:lang w:eastAsia="zh-TW"/>
        </w:rPr>
        <w:t>4</w:t>
      </w:r>
      <w:r w:rsidR="00BF7401" w:rsidRPr="0057783E">
        <w:rPr>
          <w:rFonts w:ascii="Arial" w:eastAsia="MS Mincho" w:hAnsi="Arial" w:cs="Arial"/>
          <w:b/>
          <w:sz w:val="24"/>
          <w:szCs w:val="24"/>
          <w:lang w:eastAsia="x-none"/>
        </w:rPr>
        <w:t>-</w:t>
      </w:r>
      <w:r w:rsidR="00A51D65">
        <w:rPr>
          <w:rFonts w:ascii="Arial" w:eastAsia="新細明體" w:hAnsi="Arial" w:cs="Arial"/>
          <w:b/>
          <w:sz w:val="24"/>
          <w:szCs w:val="24"/>
          <w:lang w:eastAsia="zh-TW"/>
        </w:rPr>
        <w:t>1</w:t>
      </w:r>
      <w:r>
        <w:rPr>
          <w:rFonts w:ascii="Arial" w:eastAsia="新細明體" w:hAnsi="Arial" w:cs="Arial"/>
          <w:b/>
          <w:sz w:val="24"/>
          <w:szCs w:val="24"/>
          <w:lang w:eastAsia="zh-TW"/>
        </w:rPr>
        <w:t>8</w:t>
      </w:r>
      <w:r w:rsidR="00A32E79" w:rsidRPr="0057783E">
        <w:rPr>
          <w:rFonts w:ascii="Arial" w:eastAsia="MS Mincho" w:hAnsi="Arial" w:cs="Arial"/>
          <w:b/>
          <w:sz w:val="24"/>
          <w:szCs w:val="24"/>
          <w:lang w:eastAsia="x-none"/>
        </w:rPr>
        <w:t xml:space="preserve"> </w:t>
      </w:r>
      <w:r w:rsidRPr="00B5651F">
        <w:rPr>
          <w:rFonts w:ascii="Arial" w:eastAsia="MS Mincho" w:hAnsi="Arial" w:cs="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57EDA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r w:rsidR="00BD1A27">
        <w:rPr>
          <w:rFonts w:ascii="Arial" w:eastAsia="新細明體" w:hAnsi="Arial" w:cs="Arial"/>
          <w:b/>
          <w:sz w:val="24"/>
          <w:szCs w:val="24"/>
          <w:lang w:eastAsia="zh-TW"/>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065E6324"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BD1A27">
        <w:rPr>
          <w:rFonts w:ascii="Arial" w:eastAsia="新細明體" w:hAnsi="Arial" w:cs="Arial" w:hint="eastAsia"/>
          <w:b/>
          <w:sz w:val="24"/>
          <w:szCs w:val="24"/>
          <w:lang w:eastAsia="zh-TW"/>
        </w:rPr>
        <w:t>Sc</w:t>
      </w:r>
      <w:r w:rsidR="00BD1A27">
        <w:rPr>
          <w:rFonts w:ascii="Arial" w:eastAsia="新細明體" w:hAnsi="Arial" w:cs="Arial"/>
          <w:b/>
          <w:sz w:val="24"/>
          <w:szCs w:val="24"/>
          <w:lang w:eastAsia="zh-TW"/>
        </w:rPr>
        <w:t>heduling enhancement for XR</w:t>
      </w:r>
      <w:r w:rsidR="009D43DB" w:rsidRPr="009D43DB">
        <w:rPr>
          <w:rFonts w:ascii="Arial" w:eastAsia="新細明體" w:hAnsi="Arial" w:cs="Arial"/>
          <w:b/>
          <w:sz w:val="24"/>
          <w:szCs w:val="24"/>
          <w:lang w:eastAsia="zh-CN"/>
        </w:rPr>
        <w:t xml:space="preserve"> capacity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4D03E8B6" w14:textId="77777777" w:rsidR="00467897" w:rsidRDefault="00F2007C" w:rsidP="00467897">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Pr>
          <w:rFonts w:ascii="Calibri" w:eastAsia="新細明體" w:hAnsi="Calibri"/>
          <w:sz w:val="22"/>
          <w:szCs w:val="22"/>
          <w:lang w:eastAsia="zh-TW"/>
        </w:rPr>
        <w:t xml:space="preserve">third objective is to study </w:t>
      </w:r>
      <w:r w:rsidR="00467897" w:rsidRPr="00467897">
        <w:rPr>
          <w:rFonts w:ascii="Calibri" w:eastAsia="新細明體" w:hAnsi="Calibri"/>
          <w:sz w:val="22"/>
          <w:szCs w:val="22"/>
          <w:lang w:eastAsia="zh-TW"/>
        </w:rPr>
        <w:t>mechanisms that provide more efficient resource allocation and scheduling for XR service characteristics (periodicity, multiple flows, jitter, latency, reliability, etc…)</w:t>
      </w:r>
      <w:r w:rsidR="00467897">
        <w:rPr>
          <w:rFonts w:ascii="Calibri" w:eastAsia="新細明體" w:hAnsi="Calibri"/>
          <w:sz w:val="22"/>
          <w:szCs w:val="22"/>
          <w:lang w:eastAsia="zh-TW"/>
        </w:rPr>
        <w:t>, which f</w:t>
      </w:r>
      <w:r w:rsidR="00467897" w:rsidRPr="00467897">
        <w:rPr>
          <w:rFonts w:ascii="Calibri" w:eastAsia="新細明體" w:hAnsi="Calibri"/>
          <w:sz w:val="22"/>
          <w:szCs w:val="22"/>
          <w:lang w:eastAsia="zh-TW"/>
        </w:rPr>
        <w:t>ocus on the following mechanisms:</w:t>
      </w:r>
    </w:p>
    <w:p w14:paraId="610874A2" w14:textId="77777777" w:rsid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 xml:space="preserve">SPS and CG </w:t>
      </w:r>
      <w:proofErr w:type="gramStart"/>
      <w:r w:rsidRPr="00467897">
        <w:rPr>
          <w:rFonts w:ascii="Calibri" w:eastAsia="新細明體" w:hAnsi="Calibri"/>
          <w:sz w:val="22"/>
          <w:szCs w:val="22"/>
          <w:lang w:eastAsia="zh-TW"/>
        </w:rPr>
        <w:t>enhancements;</w:t>
      </w:r>
      <w:proofErr w:type="gramEnd"/>
    </w:p>
    <w:p w14:paraId="259DA8A7" w14:textId="277F7DC3" w:rsidR="00467897" w:rsidRP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Dynamic scheduling/grant enhancements.</w:t>
      </w:r>
    </w:p>
    <w:p w14:paraId="6A5FFBF5" w14:textId="19924CDB"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467897">
        <w:rPr>
          <w:rFonts w:ascii="Calibri" w:eastAsia="新細明體" w:hAnsi="Calibri"/>
          <w:sz w:val="22"/>
          <w:szCs w:val="22"/>
          <w:lang w:eastAsia="zh-TW"/>
        </w:rPr>
        <w:t>introduce</w:t>
      </w:r>
      <w:r w:rsidR="00293421">
        <w:rPr>
          <w:rFonts w:ascii="Calibri" w:eastAsia="新細明體" w:hAnsi="Calibri"/>
          <w:sz w:val="22"/>
          <w:szCs w:val="22"/>
          <w:lang w:eastAsia="zh-TW"/>
        </w:rPr>
        <w:t>s</w:t>
      </w:r>
      <w:r w:rsidR="00467897">
        <w:rPr>
          <w:rFonts w:ascii="Calibri" w:eastAsia="新細明體" w:hAnsi="Calibri"/>
          <w:sz w:val="22"/>
          <w:szCs w:val="22"/>
          <w:lang w:eastAsia="zh-TW"/>
        </w:rPr>
        <w:t xml:space="preserve"> our views </w:t>
      </w:r>
      <w:r w:rsidR="00C50F50">
        <w:rPr>
          <w:rFonts w:ascii="Calibri" w:eastAsia="新細明體" w:hAnsi="Calibri"/>
          <w:sz w:val="22"/>
          <w:szCs w:val="22"/>
          <w:lang w:eastAsia="zh-TW"/>
        </w:rPr>
        <w:t xml:space="preserve">on </w:t>
      </w:r>
      <w:r w:rsidR="00253F4F">
        <w:rPr>
          <w:rFonts w:ascii="Calibri" w:eastAsia="新細明體" w:hAnsi="Calibri"/>
          <w:sz w:val="22"/>
          <w:szCs w:val="22"/>
          <w:lang w:eastAsia="zh-TW"/>
        </w:rPr>
        <w:t>XR-specific</w:t>
      </w:r>
      <w:r>
        <w:rPr>
          <w:rFonts w:ascii="Calibri" w:eastAsia="新細明體" w:hAnsi="Calibri"/>
          <w:sz w:val="22"/>
          <w:szCs w:val="22"/>
          <w:lang w:eastAsia="zh-TW"/>
        </w:rPr>
        <w:t xml:space="preserve"> </w:t>
      </w:r>
      <w:r w:rsidR="00A94A65">
        <w:rPr>
          <w:rFonts w:ascii="Calibri" w:eastAsia="新細明體" w:hAnsi="Calibri"/>
          <w:sz w:val="22"/>
          <w:szCs w:val="22"/>
          <w:lang w:eastAsia="zh-TW"/>
        </w:rPr>
        <w:t>capacity improvements</w:t>
      </w:r>
      <w:r>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71574BAF"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3E0108">
        <w:rPr>
          <w:rFonts w:eastAsia="新細明體" w:hint="eastAsia"/>
          <w:lang w:eastAsia="zh-TW"/>
        </w:rPr>
        <w:t>Tr</w:t>
      </w:r>
      <w:r w:rsidR="003E0108">
        <w:rPr>
          <w:rFonts w:eastAsia="新細明體"/>
          <w:lang w:eastAsia="zh-TW"/>
        </w:rPr>
        <w:t>affic profile</w:t>
      </w:r>
    </w:p>
    <w:p w14:paraId="7D2D2DD4" w14:textId="20EB59ED" w:rsidR="001A3870" w:rsidRDefault="007E1454"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D34EFD">
        <w:rPr>
          <w:rFonts w:ascii="Calibri" w:eastAsia="新細明體" w:hAnsi="Calibri" w:hint="eastAsia"/>
          <w:sz w:val="22"/>
          <w:szCs w:val="22"/>
          <w:lang w:eastAsia="zh-TW"/>
        </w:rPr>
        <w:t>R</w:t>
      </w:r>
      <w:r w:rsidR="00D34EFD">
        <w:rPr>
          <w:rFonts w:ascii="Calibri" w:eastAsia="新細明體" w:hAnsi="Calibri"/>
          <w:sz w:val="22"/>
          <w:szCs w:val="22"/>
          <w:lang w:eastAsia="zh-TW"/>
        </w:rPr>
        <w:t>el-17</w:t>
      </w:r>
      <w:r>
        <w:rPr>
          <w:rFonts w:ascii="Calibri" w:eastAsia="新細明體" w:hAnsi="Calibri"/>
          <w:sz w:val="22"/>
          <w:szCs w:val="22"/>
          <w:lang w:eastAsia="zh-TW"/>
        </w:rPr>
        <w:t xml:space="preserve">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sidR="0061122A">
        <w:rPr>
          <w:rFonts w:asciiTheme="minorHAnsi" w:hAnsiTheme="minorHAnsi" w:cstheme="minorHAnsi"/>
          <w:sz w:val="22"/>
          <w:szCs w:val="22"/>
        </w:rPr>
        <w:t>, m</w:t>
      </w:r>
      <w:r w:rsidR="0061122A" w:rsidRPr="0061122A">
        <w:rPr>
          <w:rFonts w:asciiTheme="minorHAnsi" w:hAnsiTheme="minorHAnsi" w:cstheme="minorHAnsi"/>
          <w:sz w:val="22"/>
          <w:szCs w:val="22"/>
        </w:rPr>
        <w:t>any of the XR and CG use cases</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are</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studied</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and characterised by quasi-periodic traffic (with possible jitter) with high data rate in DL (i.e., video st</w:t>
      </w:r>
      <w:r w:rsidR="0061122A" w:rsidRPr="0061122A">
        <w:rPr>
          <w:rFonts w:asciiTheme="minorHAnsi" w:eastAsia="新細明體" w:hAnsiTheme="minorHAnsi" w:cstheme="minorHAnsi"/>
          <w:sz w:val="22"/>
          <w:szCs w:val="22"/>
          <w:lang w:eastAsia="zh-TW"/>
        </w:rPr>
        <w:t>r</w:t>
      </w:r>
      <w:r w:rsidR="0061122A" w:rsidRPr="0061122A">
        <w:rPr>
          <w:rFonts w:asciiTheme="minorHAnsi" w:hAnsiTheme="minorHAnsi" w:cstheme="minorHAnsi"/>
          <w:sz w:val="22"/>
          <w:szCs w:val="22"/>
        </w:rPr>
        <w:t>eam)</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0061122A" w:rsidRPr="00BC75A9">
        <w:rPr>
          <w:rFonts w:asciiTheme="minorHAnsi" w:hAnsiTheme="minorHAnsi" w:cstheme="minorHAnsi"/>
          <w:b/>
          <w:bCs/>
          <w:color w:val="000000" w:themeColor="text1"/>
          <w:sz w:val="22"/>
          <w:szCs w:val="22"/>
        </w:rPr>
        <w:t>strict packet delay budget (PDB)</w:t>
      </w:r>
      <w:r w:rsidR="0061122A">
        <w:rPr>
          <w:rFonts w:asciiTheme="minorHAnsi" w:hAnsiTheme="minorHAnsi" w:cstheme="minorHAnsi"/>
          <w:sz w:val="22"/>
          <w:szCs w:val="22"/>
        </w:rPr>
        <w:t>, the results are captured</w:t>
      </w:r>
      <w:r w:rsidR="003E0108">
        <w:rPr>
          <w:rFonts w:ascii="Calibri" w:eastAsia="新細明體" w:hAnsi="Calibri"/>
          <w:sz w:val="22"/>
          <w:szCs w:val="22"/>
          <w:lang w:eastAsia="zh-TW"/>
        </w:rPr>
        <w:t xml:space="preserve"> in TR 38.838</w:t>
      </w:r>
      <w:r w:rsidR="0061122A">
        <w:rPr>
          <w:rFonts w:ascii="Calibri" w:eastAsia="新細明體" w:hAnsi="Calibri"/>
          <w:sz w:val="22"/>
          <w:szCs w:val="22"/>
          <w:lang w:eastAsia="zh-TW"/>
        </w:rPr>
        <w:t xml:space="preserve"> </w:t>
      </w:r>
      <w:r w:rsidR="00C776EB">
        <w:rPr>
          <w:rFonts w:ascii="Calibri" w:eastAsia="新細明體" w:hAnsi="Calibri"/>
          <w:sz w:val="22"/>
          <w:szCs w:val="22"/>
          <w:lang w:eastAsia="zh-TW"/>
        </w:rPr>
        <w:t>[</w:t>
      </w:r>
      <w:r w:rsidR="00893036">
        <w:rPr>
          <w:rFonts w:ascii="Calibri" w:eastAsia="新細明體" w:hAnsi="Calibri"/>
          <w:sz w:val="22"/>
          <w:szCs w:val="22"/>
          <w:lang w:eastAsia="zh-TW"/>
        </w:rPr>
        <w:t>2</w:t>
      </w:r>
      <w:r w:rsidR="00C776EB">
        <w:rPr>
          <w:rFonts w:ascii="Calibri" w:eastAsia="新細明體" w:hAnsi="Calibri"/>
          <w:sz w:val="22"/>
          <w:szCs w:val="22"/>
          <w:lang w:eastAsia="zh-TW"/>
        </w:rPr>
        <w:t>]</w:t>
      </w:r>
      <w:r w:rsidR="0061122A">
        <w:rPr>
          <w:rFonts w:ascii="Calibri" w:eastAsia="新細明體" w:hAnsi="Calibri"/>
          <w:sz w:val="22"/>
          <w:szCs w:val="22"/>
          <w:lang w:eastAsia="zh-TW"/>
        </w:rPr>
        <w:t xml:space="preserve"> and </w:t>
      </w:r>
      <w:r w:rsidR="00603D22">
        <w:rPr>
          <w:rFonts w:ascii="Calibri" w:eastAsia="新細明體" w:hAnsi="Calibri"/>
          <w:sz w:val="22"/>
          <w:szCs w:val="22"/>
          <w:lang w:eastAsia="zh-TW"/>
        </w:rPr>
        <w:t xml:space="preserve">summarized in </w:t>
      </w:r>
      <w:r w:rsidR="00346347" w:rsidRPr="001A3870">
        <w:rPr>
          <w:rFonts w:ascii="Calibri" w:eastAsia="新細明體" w:hAnsi="Calibri"/>
          <w:b/>
          <w:bCs/>
          <w:sz w:val="22"/>
          <w:szCs w:val="22"/>
          <w:lang w:eastAsia="zh-TW"/>
        </w:rPr>
        <w:t>Table</w:t>
      </w:r>
      <w:r w:rsidR="001A3870" w:rsidRPr="001A3870">
        <w:rPr>
          <w:rFonts w:ascii="Calibri" w:eastAsia="新細明體" w:hAnsi="Calibri"/>
          <w:b/>
          <w:bCs/>
          <w:sz w:val="22"/>
          <w:szCs w:val="22"/>
          <w:lang w:eastAsia="zh-TW"/>
        </w:rPr>
        <w:t xml:space="preserve"> 1</w:t>
      </w:r>
      <w:r w:rsidR="00603D22">
        <w:rPr>
          <w:rFonts w:ascii="Calibri" w:eastAsia="新細明體" w:hAnsi="Calibri"/>
          <w:sz w:val="22"/>
          <w:szCs w:val="22"/>
          <w:lang w:eastAsia="zh-TW"/>
        </w:rPr>
        <w:t>.</w:t>
      </w:r>
    </w:p>
    <w:p w14:paraId="13879A01" w14:textId="7EBE1121" w:rsidR="00C776EB" w:rsidRPr="00C4191E" w:rsidRDefault="00C776EB" w:rsidP="00C776EB">
      <w:pPr>
        <w:pStyle w:val="TF"/>
        <w:rPr>
          <w:lang w:eastAsia="zh-CN"/>
        </w:rPr>
      </w:pPr>
      <w:r>
        <w:t>Table</w:t>
      </w:r>
      <w:r w:rsidRPr="005C624F">
        <w:t xml:space="preserve"> </w:t>
      </w:r>
      <w:r>
        <w:t>1: XR Traffic model [</w:t>
      </w:r>
      <w:r w:rsidR="00893036">
        <w:t>2</w:t>
      </w:r>
      <w:r>
        <w:t>]</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FC588F" w14:paraId="2907DD5D" w14:textId="77777777" w:rsidTr="00893036">
        <w:trPr>
          <w:jc w:val="center"/>
        </w:trPr>
        <w:tc>
          <w:tcPr>
            <w:tcW w:w="1920" w:type="dxa"/>
          </w:tcPr>
          <w:p w14:paraId="226EDA7D" w14:textId="48A74A1B"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4D120774" w14:textId="521FC3F8"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C6AD204" w14:textId="177D3A16"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FC588F" w14:paraId="790DF98C" w14:textId="77777777" w:rsidTr="00893036">
        <w:trPr>
          <w:gridAfter w:val="1"/>
          <w:wAfter w:w="16" w:type="dxa"/>
          <w:jc w:val="center"/>
        </w:trPr>
        <w:tc>
          <w:tcPr>
            <w:tcW w:w="1920" w:type="dxa"/>
          </w:tcPr>
          <w:p w14:paraId="2B7AD346" w14:textId="209BB745"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23F539CE" w14:textId="51193920"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4395C76D" w14:textId="588C5D6B"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64108227" w14:textId="1D0D1153"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685DFF09" w14:textId="1F1CB23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FC588F" w14:paraId="2E12F6FD" w14:textId="77777777" w:rsidTr="00893036">
        <w:trPr>
          <w:gridAfter w:val="1"/>
          <w:wAfter w:w="16" w:type="dxa"/>
          <w:jc w:val="center"/>
        </w:trPr>
        <w:tc>
          <w:tcPr>
            <w:tcW w:w="1920" w:type="dxa"/>
          </w:tcPr>
          <w:p w14:paraId="2DC400A5" w14:textId="299C2AFA"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w:t>
            </w:r>
            <w:r w:rsidR="0026668B">
              <w:rPr>
                <w:rFonts w:ascii="Calibri" w:eastAsia="新細明體" w:hAnsi="Calibri"/>
                <w:sz w:val="22"/>
                <w:szCs w:val="22"/>
                <w:lang w:eastAsia="zh-TW"/>
              </w:rPr>
              <w:t xml:space="preserve"> (Mbps)</w:t>
            </w:r>
          </w:p>
        </w:tc>
        <w:tc>
          <w:tcPr>
            <w:tcW w:w="1484" w:type="dxa"/>
          </w:tcPr>
          <w:p w14:paraId="535974D6" w14:textId="482A970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29E406BE" w14:textId="492F5EB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2BE36810" w14:textId="2DF5FF49"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E1BFAC3" w14:textId="41B4D6AC"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226FF996" w14:textId="56C440D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3CC6B4CD" w14:textId="0A9C05DE" w:rsidR="00603D22"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sidR="00603D22">
              <w:rPr>
                <w:rFonts w:ascii="Calibri" w:eastAsia="新細明體" w:hAnsi="Calibri" w:hint="eastAsia"/>
                <w:sz w:val="22"/>
                <w:szCs w:val="22"/>
                <w:lang w:eastAsia="zh-TW"/>
              </w:rPr>
              <w:t>2</w:t>
            </w:r>
          </w:p>
        </w:tc>
      </w:tr>
      <w:tr w:rsidR="00C77D88" w14:paraId="14DF40EC" w14:textId="77777777" w:rsidTr="00893036">
        <w:trPr>
          <w:jc w:val="center"/>
        </w:trPr>
        <w:tc>
          <w:tcPr>
            <w:tcW w:w="1920" w:type="dxa"/>
          </w:tcPr>
          <w:p w14:paraId="289A0B92" w14:textId="721ABBE5"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F18D773" w14:textId="3CC8855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170E2647" w14:textId="6FD80E13"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FC588F" w14:paraId="43B7A838" w14:textId="77777777" w:rsidTr="00893036">
        <w:trPr>
          <w:gridAfter w:val="1"/>
          <w:wAfter w:w="16" w:type="dxa"/>
          <w:trHeight w:val="56"/>
          <w:jc w:val="center"/>
        </w:trPr>
        <w:tc>
          <w:tcPr>
            <w:tcW w:w="1920" w:type="dxa"/>
          </w:tcPr>
          <w:p w14:paraId="53CA4A04" w14:textId="5ACDF8BA" w:rsidR="00C77D88" w:rsidRDefault="00C77D88"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w:t>
            </w:r>
            <w:r w:rsidR="0026668B">
              <w:rPr>
                <w:rFonts w:ascii="Calibri" w:eastAsia="新細明體" w:hAnsi="Calibri"/>
                <w:sz w:val="22"/>
                <w:szCs w:val="22"/>
                <w:lang w:eastAsia="zh-TW"/>
              </w:rPr>
              <w:t xml:space="preserve"> </w:t>
            </w:r>
            <w:r>
              <w:rPr>
                <w:rFonts w:ascii="Calibri" w:eastAsia="新細明體" w:hAnsi="Calibri"/>
                <w:sz w:val="22"/>
                <w:szCs w:val="22"/>
                <w:lang w:eastAsia="zh-TW"/>
              </w:rPr>
              <w:t xml:space="preserve">(Min,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w:t>
            </w:r>
            <w:r w:rsidR="0026668B">
              <w:rPr>
                <w:rFonts w:ascii="Calibri" w:eastAsia="新細明體" w:hAnsi="Calibri"/>
                <w:sz w:val="22"/>
                <w:szCs w:val="22"/>
                <w:lang w:eastAsia="zh-TW"/>
              </w:rPr>
              <w:t xml:space="preserve"> (Bytes)</w:t>
            </w:r>
          </w:p>
        </w:tc>
        <w:tc>
          <w:tcPr>
            <w:tcW w:w="1484" w:type="dxa"/>
          </w:tcPr>
          <w:p w14:paraId="128662B5" w14:textId="3E0DBEA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8334,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4376EE30" w14:textId="699C2CC9" w:rsidR="00C77D88" w:rsidRDefault="0026668B"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31250,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449C925C" w14:textId="677B00BB"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46875, </w:t>
            </w:r>
            <w:r w:rsidRPr="0026668B">
              <w:rPr>
                <w:rFonts w:ascii="Calibri" w:eastAsia="新細明體" w:hAnsi="Calibri"/>
                <w:b/>
                <w:bCs/>
                <w:sz w:val="22"/>
                <w:szCs w:val="22"/>
                <w:lang w:eastAsia="zh-TW"/>
              </w:rPr>
              <w:t>93750</w:t>
            </w:r>
            <w:r>
              <w:rPr>
                <w:rFonts w:ascii="Calibri" w:eastAsia="新細明體" w:hAnsi="Calibri"/>
                <w:sz w:val="22"/>
                <w:szCs w:val="22"/>
                <w:lang w:eastAsia="zh-TW"/>
              </w:rPr>
              <w:t xml:space="preserve">, </w:t>
            </w:r>
            <w:r w:rsidRPr="00925E48">
              <w:rPr>
                <w:rFonts w:ascii="Calibri" w:eastAsia="新細明體" w:hAnsi="Calibri"/>
                <w:color w:val="FF0000"/>
                <w:sz w:val="22"/>
                <w:szCs w:val="22"/>
                <w:lang w:eastAsia="zh-TW"/>
              </w:rPr>
              <w:t>140625</w:t>
            </w:r>
            <w:r>
              <w:rPr>
                <w:rFonts w:ascii="Calibri" w:eastAsia="新細明體" w:hAnsi="Calibri"/>
                <w:sz w:val="22"/>
                <w:szCs w:val="22"/>
                <w:lang w:eastAsia="zh-TW"/>
              </w:rPr>
              <w:t>)</w:t>
            </w:r>
          </w:p>
        </w:tc>
        <w:tc>
          <w:tcPr>
            <w:tcW w:w="1492" w:type="dxa"/>
          </w:tcPr>
          <w:p w14:paraId="45A7B4FA" w14:textId="75629236"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10417,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DD6C7B1" w14:textId="5064892F" w:rsidR="00C77D88" w:rsidRPr="0026668B" w:rsidRDefault="0026668B" w:rsidP="00603D22">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26668B" w14:paraId="331D49C3" w14:textId="77777777" w:rsidTr="00893036">
        <w:trPr>
          <w:jc w:val="center"/>
        </w:trPr>
        <w:tc>
          <w:tcPr>
            <w:tcW w:w="1920" w:type="dxa"/>
          </w:tcPr>
          <w:p w14:paraId="77BD3ACA" w14:textId="2E875CD2"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63F35924" w14:textId="1DA60A34"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09AFAA19" w14:textId="66735F05"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6B7069" w14:paraId="43CB5A83" w14:textId="77777777" w:rsidTr="00893036">
        <w:trPr>
          <w:trHeight w:val="56"/>
          <w:jc w:val="center"/>
        </w:trPr>
        <w:tc>
          <w:tcPr>
            <w:tcW w:w="1920" w:type="dxa"/>
          </w:tcPr>
          <w:p w14:paraId="05A39F07" w14:textId="34FA3AA3"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J</w:t>
            </w:r>
            <w:r>
              <w:rPr>
                <w:rFonts w:ascii="Calibri" w:eastAsia="新細明體" w:hAnsi="Calibri"/>
                <w:sz w:val="22"/>
                <w:szCs w:val="22"/>
                <w:lang w:eastAsia="zh-TW"/>
              </w:rPr>
              <w:t>itter value distribution</w:t>
            </w:r>
          </w:p>
        </w:tc>
        <w:tc>
          <w:tcPr>
            <w:tcW w:w="6984" w:type="dxa"/>
            <w:gridSpan w:val="5"/>
          </w:tcPr>
          <w:p w14:paraId="24E32FD0" w14:textId="5C5E3C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3AAE1794" w14:textId="4B579D74"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6B7069" w14:paraId="3A3EE0A5" w14:textId="77777777" w:rsidTr="00893036">
        <w:trPr>
          <w:jc w:val="center"/>
        </w:trPr>
        <w:tc>
          <w:tcPr>
            <w:tcW w:w="1920" w:type="dxa"/>
          </w:tcPr>
          <w:p w14:paraId="6B5C33F2" w14:textId="29BD1F80"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sidR="00F96961">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5FDFD8E7" w14:textId="684A51F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2990FCCC" w14:textId="063774FC" w:rsidR="006B7069" w:rsidRPr="006B706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605269" w14:paraId="38799133" w14:textId="77777777" w:rsidTr="00893036">
        <w:trPr>
          <w:gridAfter w:val="1"/>
          <w:wAfter w:w="16" w:type="dxa"/>
          <w:jc w:val="center"/>
        </w:trPr>
        <w:tc>
          <w:tcPr>
            <w:tcW w:w="1920" w:type="dxa"/>
          </w:tcPr>
          <w:p w14:paraId="193CFF2C" w14:textId="27944DA7" w:rsidR="006B7069" w:rsidRPr="00BC75A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6AB17C49" w14:textId="0DEA7B1B"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DACAD11" w14:textId="378855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74783EF0" w14:textId="0CA6A661"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44136E41" w14:textId="50EB19AF"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605269" w14:paraId="2DD96BAF" w14:textId="77777777" w:rsidTr="00893036">
        <w:trPr>
          <w:gridAfter w:val="1"/>
          <w:wAfter w:w="16" w:type="dxa"/>
          <w:jc w:val="center"/>
        </w:trPr>
        <w:tc>
          <w:tcPr>
            <w:tcW w:w="1920" w:type="dxa"/>
          </w:tcPr>
          <w:p w14:paraId="725721D3" w14:textId="4864EF24" w:rsidR="00605269" w:rsidRPr="006B70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56E29F7A" w14:textId="77777777"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13B98B73" w14:textId="2D90E570"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BF714CE" w14:textId="1323BEB3"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50276E8D" w14:textId="700EEB3B"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13C904C5" w14:textId="3D835C32"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21C8C279" w14:textId="12E021A6"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6B7069" w14:paraId="0F994762" w14:textId="77777777" w:rsidTr="00893036">
        <w:trPr>
          <w:jc w:val="center"/>
        </w:trPr>
        <w:tc>
          <w:tcPr>
            <w:tcW w:w="1920" w:type="dxa"/>
          </w:tcPr>
          <w:p w14:paraId="0FAE2551" w14:textId="5DD45474" w:rsidR="006B7069" w:rsidRP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1045E10" w14:textId="13EE6F2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07458936" w14:textId="6E376135" w:rsidR="00893036" w:rsidRDefault="00893036" w:rsidP="0089303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33AC2BF2" w14:textId="53E03322" w:rsidR="009E4823" w:rsidRDefault="009E4823" w:rsidP="009E4823">
      <w:pPr>
        <w:pStyle w:val="2"/>
        <w:rPr>
          <w:rFonts w:eastAsia="新細明體"/>
          <w:lang w:eastAsia="zh-TW"/>
        </w:rPr>
      </w:pPr>
      <w:r>
        <w:rPr>
          <w:rFonts w:eastAsia="新細明體"/>
          <w:lang w:eastAsia="zh-TW"/>
        </w:rPr>
        <w:t>2.2</w:t>
      </w:r>
      <w:r>
        <w:rPr>
          <w:rFonts w:eastAsia="新細明體"/>
          <w:lang w:eastAsia="zh-TW"/>
        </w:rPr>
        <w:tab/>
      </w:r>
      <w:r>
        <w:t>S</w:t>
      </w:r>
      <w:r w:rsidRPr="009E4823">
        <w:rPr>
          <w:rFonts w:eastAsia="新細明體"/>
          <w:lang w:eastAsia="zh-TW"/>
        </w:rPr>
        <w:t>cheduling mechanisms</w:t>
      </w:r>
    </w:p>
    <w:p w14:paraId="202C13CC" w14:textId="4FE6A67F" w:rsidR="00603D22" w:rsidRDefault="003618A9"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sidRPr="003618A9">
        <w:rPr>
          <w:rFonts w:ascii="Calibri" w:eastAsia="新細明體" w:hAnsi="Calibri"/>
          <w:sz w:val="22"/>
          <w:szCs w:val="22"/>
          <w:lang w:eastAsia="zh-TW"/>
        </w:rPr>
        <w:t>There are two types of scheduling for downlink. One is called 'Dynamic Scheduling' and the other one</w:t>
      </w:r>
      <w:r>
        <w:rPr>
          <w:rFonts w:ascii="Calibri" w:eastAsia="新細明體" w:hAnsi="Calibri"/>
          <w:sz w:val="22"/>
          <w:szCs w:val="22"/>
          <w:lang w:eastAsia="zh-TW"/>
        </w:rPr>
        <w:t xml:space="preserve"> is </w:t>
      </w:r>
      <w:r w:rsidRPr="003618A9">
        <w:rPr>
          <w:rFonts w:ascii="Calibri" w:eastAsia="新細明體" w:hAnsi="Calibri"/>
          <w:sz w:val="22"/>
          <w:szCs w:val="22"/>
          <w:lang w:eastAsia="zh-TW"/>
        </w:rPr>
        <w:t>SPS</w:t>
      </w:r>
      <w:r w:rsidR="005E238E">
        <w:rPr>
          <w:rFonts w:ascii="Calibri" w:eastAsia="新細明體" w:hAnsi="Calibri"/>
          <w:sz w:val="22"/>
          <w:szCs w:val="22"/>
          <w:lang w:eastAsia="zh-TW"/>
        </w:rPr>
        <w:t xml:space="preserve"> </w:t>
      </w:r>
      <w:r w:rsidRPr="003618A9">
        <w:rPr>
          <w:rFonts w:ascii="Calibri" w:eastAsia="新細明體" w:hAnsi="Calibri"/>
          <w:sz w:val="22"/>
          <w:szCs w:val="22"/>
          <w:lang w:eastAsia="zh-TW"/>
        </w:rPr>
        <w:t>(Semi Persistent Scheduling). Dynamic scheduling is the mechanism in which each and every PDSCH is scheduled by DCI. SPS is the mechanism in which the PDSCH transmission is scheduled by RRC message</w:t>
      </w:r>
      <w:r w:rsidR="005E238E">
        <w:rPr>
          <w:rFonts w:ascii="Calibri" w:eastAsia="新細明體" w:hAnsi="Calibri"/>
          <w:sz w:val="22"/>
          <w:szCs w:val="22"/>
          <w:lang w:eastAsia="zh-TW"/>
        </w:rPr>
        <w:t xml:space="preserve">, not always by PDCCH, </w:t>
      </w:r>
      <w:r>
        <w:rPr>
          <w:rFonts w:ascii="Calibri" w:eastAsia="新細明體" w:hAnsi="Calibri"/>
          <w:sz w:val="22"/>
          <w:szCs w:val="22"/>
          <w:lang w:eastAsia="zh-TW"/>
        </w:rPr>
        <w:t>which</w:t>
      </w:r>
      <w:r w:rsidR="005E238E">
        <w:rPr>
          <w:rFonts w:ascii="Calibri" w:eastAsia="新細明體" w:hAnsi="Calibri"/>
          <w:sz w:val="22"/>
          <w:szCs w:val="22"/>
          <w:lang w:eastAsia="zh-TW"/>
        </w:rPr>
        <w:t xml:space="preserve"> can save some control overhead and</w:t>
      </w:r>
      <w:r>
        <w:rPr>
          <w:rFonts w:ascii="Calibri" w:eastAsia="新細明體" w:hAnsi="Calibri"/>
          <w:sz w:val="22"/>
          <w:szCs w:val="22"/>
          <w:lang w:eastAsia="zh-TW"/>
        </w:rPr>
        <w:t xml:space="preserve"> is more suitable for periodic traffic</w:t>
      </w:r>
      <w:r w:rsidRPr="003618A9">
        <w:rPr>
          <w:rFonts w:ascii="Calibri" w:eastAsia="新細明體" w:hAnsi="Calibri"/>
          <w:sz w:val="22"/>
          <w:szCs w:val="22"/>
          <w:lang w:eastAsia="zh-TW"/>
        </w:rPr>
        <w:t>.</w:t>
      </w:r>
      <w:r w:rsidR="005E238E">
        <w:rPr>
          <w:rFonts w:ascii="Calibri" w:eastAsia="新細明體" w:hAnsi="Calibri"/>
          <w:sz w:val="22"/>
          <w:szCs w:val="22"/>
          <w:lang w:eastAsia="zh-TW"/>
        </w:rPr>
        <w:t xml:space="preserve"> However, compare</w:t>
      </w:r>
      <w:r w:rsidR="00975C2C">
        <w:rPr>
          <w:rFonts w:ascii="Calibri" w:eastAsia="新細明體" w:hAnsi="Calibri"/>
          <w:sz w:val="22"/>
          <w:szCs w:val="22"/>
          <w:lang w:eastAsia="zh-TW"/>
        </w:rPr>
        <w:t>d</w:t>
      </w:r>
      <w:r w:rsidR="005E238E">
        <w:rPr>
          <w:rFonts w:ascii="Calibri" w:eastAsia="新細明體" w:hAnsi="Calibri"/>
          <w:sz w:val="22"/>
          <w:szCs w:val="22"/>
          <w:lang w:eastAsia="zh-TW"/>
        </w:rPr>
        <w:t xml:space="preserve"> to the XR packet size and jitter problem, the gain to save control overhead when using SPS is negligible.</w:t>
      </w:r>
    </w:p>
    <w:p w14:paraId="4E4AB19F" w14:textId="77407B87" w:rsidR="005E238E" w:rsidRDefault="005E238E" w:rsidP="00F235F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Figure 1</w:t>
      </w:r>
      <w:r w:rsidR="00EE40B7">
        <w:rPr>
          <w:rFonts w:ascii="Calibri" w:eastAsia="新細明體" w:hAnsi="Calibri"/>
          <w:sz w:val="22"/>
          <w:szCs w:val="22"/>
          <w:lang w:eastAsia="zh-TW"/>
        </w:rPr>
        <w:t xml:space="preserve">. For example, PDCCH is </w:t>
      </w:r>
      <w:proofErr w:type="spellStart"/>
      <w:r w:rsidR="00EE40B7">
        <w:rPr>
          <w:rFonts w:ascii="Calibri" w:eastAsia="新細明體" w:hAnsi="Calibri"/>
          <w:sz w:val="22"/>
          <w:szCs w:val="22"/>
          <w:lang w:eastAsia="zh-TW"/>
        </w:rPr>
        <w:t>transmittd</w:t>
      </w:r>
      <w:proofErr w:type="spellEnd"/>
      <w:r w:rsidR="00EE40B7">
        <w:rPr>
          <w:rFonts w:ascii="Calibri" w:eastAsia="新細明體" w:hAnsi="Calibri"/>
          <w:sz w:val="22"/>
          <w:szCs w:val="22"/>
          <w:lang w:eastAsia="zh-TW"/>
        </w:rPr>
        <w:t xml:space="preserve"> on slot 1 and indicate that PDSCH will be transmitted on slot 3, and then the HARQ feedback is sent on slot 8. This mechanism </w:t>
      </w:r>
      <w:r>
        <w:rPr>
          <w:rFonts w:ascii="Calibri" w:eastAsia="新細明體" w:hAnsi="Calibri"/>
          <w:sz w:val="22"/>
          <w:szCs w:val="22"/>
          <w:lang w:eastAsia="zh-TW"/>
        </w:rPr>
        <w:t xml:space="preserve">provides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lots of </w:t>
      </w:r>
      <w:r w:rsidRPr="005E238E">
        <w:rPr>
          <w:rFonts w:ascii="Calibri" w:eastAsia="新細明體" w:hAnsi="Calibri"/>
          <w:sz w:val="22"/>
          <w:szCs w:val="22"/>
          <w:lang w:eastAsia="zh-TW"/>
        </w:rPr>
        <w:t>flexibility</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w:t>
      </w:r>
      <w:r>
        <w:rPr>
          <w:rFonts w:ascii="Calibri" w:eastAsia="新細明體" w:hAnsi="Calibri" w:hint="eastAsia"/>
          <w:sz w:val="22"/>
          <w:szCs w:val="22"/>
          <w:lang w:eastAsia="zh-TW"/>
        </w:rPr>
        <w:t xml:space="preserve"> </w:t>
      </w:r>
      <w:r>
        <w:rPr>
          <w:rFonts w:ascii="Calibri" w:eastAsia="新細明體" w:hAnsi="Calibri"/>
          <w:sz w:val="22"/>
          <w:szCs w:val="22"/>
          <w:lang w:eastAsia="zh-TW"/>
        </w:rPr>
        <w:t>to schedule DL packet transmission</w:t>
      </w:r>
      <w:r w:rsidR="00EE40B7">
        <w:rPr>
          <w:rFonts w:ascii="Calibri" w:eastAsia="新細明體" w:hAnsi="Calibri"/>
          <w:sz w:val="22"/>
          <w:szCs w:val="22"/>
          <w:lang w:eastAsia="zh-TW"/>
        </w:rPr>
        <w:t xml:space="preserve"> and the feedback</w:t>
      </w:r>
      <w:r>
        <w:rPr>
          <w:rFonts w:ascii="Calibri" w:eastAsia="新細明體" w:hAnsi="Calibri"/>
          <w:sz w:val="22"/>
          <w:szCs w:val="22"/>
          <w:lang w:eastAsia="zh-TW"/>
        </w:rPr>
        <w:t>,</w:t>
      </w:r>
      <w:r w:rsidR="00EE40B7">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gNB</w:t>
      </w:r>
      <w:proofErr w:type="spellEnd"/>
      <w:r w:rsidR="00EE40B7">
        <w:rPr>
          <w:rFonts w:ascii="Calibri" w:eastAsia="新細明體" w:hAnsi="Calibri"/>
          <w:sz w:val="22"/>
          <w:szCs w:val="22"/>
          <w:lang w:eastAsia="zh-TW"/>
        </w:rPr>
        <w:t xml:space="preserve"> </w:t>
      </w:r>
      <w:r>
        <w:rPr>
          <w:rFonts w:ascii="Calibri" w:eastAsia="新細明體" w:hAnsi="Calibri"/>
          <w:sz w:val="22"/>
          <w:szCs w:val="22"/>
          <w:lang w:eastAsia="zh-TW"/>
        </w:rPr>
        <w:t xml:space="preserve">can adjust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and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 xml:space="preserve"> based on PDB of XR packets, therefore, no further enhancement for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is needed.</w:t>
      </w:r>
      <w:r w:rsidR="00F235FF">
        <w:rPr>
          <w:rFonts w:ascii="Calibri" w:eastAsia="新細明體" w:hAnsi="Calibri" w:hint="eastAsia"/>
          <w:sz w:val="22"/>
          <w:szCs w:val="22"/>
          <w:lang w:eastAsia="zh-TW"/>
        </w:rPr>
        <w:t xml:space="preserve"> </w:t>
      </w:r>
      <w:r w:rsidR="00F235FF" w:rsidRPr="00F235FF">
        <w:rPr>
          <w:rFonts w:ascii="Calibri" w:eastAsia="新細明體" w:hAnsi="Calibri"/>
          <w:sz w:val="22"/>
          <w:szCs w:val="22"/>
          <w:lang w:eastAsia="zh-TW"/>
        </w:rPr>
        <w:t>Typically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PDCCH and PDSCH is in the same slot</w:t>
      </w:r>
      <w:r w:rsidR="00F235FF">
        <w:rPr>
          <w:rFonts w:ascii="Calibri" w:eastAsia="新細明體" w:hAnsi="Calibri"/>
          <w:sz w:val="22"/>
          <w:szCs w:val="22"/>
          <w:lang w:eastAsia="zh-TW"/>
        </w:rPr>
        <w:t xml:space="preserve">, that means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0</w:t>
      </w:r>
      <w:r w:rsidR="00F235FF">
        <w:rPr>
          <w:rFonts w:ascii="Calibri" w:eastAsia="新細明體" w:hAnsi="Calibri"/>
          <w:sz w:val="22"/>
          <w:szCs w:val="22"/>
          <w:lang w:eastAsia="zh-TW"/>
        </w:rPr>
        <w:t xml:space="preserve"> is 0</w:t>
      </w:r>
      <w:r w:rsidR="00F235FF" w:rsidRPr="00F235FF">
        <w:rPr>
          <w:rFonts w:ascii="Calibri" w:eastAsia="新細明體" w:hAnsi="Calibri"/>
          <w:sz w:val="22"/>
          <w:szCs w:val="22"/>
          <w:lang w:eastAsia="zh-TW"/>
        </w:rPr>
        <w:t>,</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no additional</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delay in scheduling DL dynamically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SPS doesn't offer any latency benefit.</w:t>
      </w:r>
      <w:r w:rsidR="00F235FF">
        <w:rPr>
          <w:rFonts w:ascii="Calibri" w:eastAsia="新細明體" w:hAnsi="Calibri"/>
          <w:sz w:val="22"/>
          <w:szCs w:val="22"/>
          <w:lang w:eastAsia="zh-TW"/>
        </w:rPr>
        <w:t xml:space="preserve">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1</w:t>
      </w:r>
      <w:r w:rsidR="00F235FF" w:rsidRPr="00F235FF">
        <w:rPr>
          <w:rFonts w:ascii="Calibri" w:eastAsia="新細明體" w:hAnsi="Calibri"/>
          <w:sz w:val="22"/>
          <w:szCs w:val="22"/>
          <w:lang w:eastAsia="zh-TW"/>
        </w:rPr>
        <w:t xml:space="preserve"> is the same for both SPS and</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dynamic scheduling, so there are no latency benefits offered by SPS</w:t>
      </w:r>
      <w:r w:rsidR="00F235FF">
        <w:rPr>
          <w:rFonts w:ascii="Calibri" w:eastAsia="新細明體" w:hAnsi="Calibri"/>
          <w:sz w:val="22"/>
          <w:szCs w:val="22"/>
          <w:lang w:eastAsia="zh-TW"/>
        </w:rPr>
        <w:t xml:space="preserve"> as well.</w:t>
      </w:r>
    </w:p>
    <w:p w14:paraId="1770A0DC" w14:textId="4AED5493" w:rsidR="005E238E" w:rsidRDefault="005E238E" w:rsidP="005E238E">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2F96FC2A" wp14:editId="70E8AE96">
            <wp:extent cx="2209190" cy="894425"/>
            <wp:effectExtent l="0" t="0" r="635"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6078" cy="905311"/>
                    </a:xfrm>
                    <a:prstGeom prst="rect">
                      <a:avLst/>
                    </a:prstGeom>
                    <a:noFill/>
                    <a:ln>
                      <a:noFill/>
                    </a:ln>
                  </pic:spPr>
                </pic:pic>
              </a:graphicData>
            </a:graphic>
          </wp:inline>
        </w:drawing>
      </w:r>
    </w:p>
    <w:p w14:paraId="299BFD92" w14:textId="44648640" w:rsidR="005E238E" w:rsidRPr="005C624F" w:rsidRDefault="005E238E" w:rsidP="005E238E">
      <w:pPr>
        <w:pStyle w:val="TF"/>
        <w:rPr>
          <w:lang w:eastAsia="zh-CN"/>
        </w:rPr>
      </w:pPr>
      <w:r w:rsidRPr="005C624F">
        <w:t xml:space="preserve">Figure </w:t>
      </w:r>
      <w:r>
        <w:t xml:space="preserve">1: </w:t>
      </w:r>
      <w:r w:rsidRPr="005E238E">
        <w:t>Dynamic</w:t>
      </w:r>
      <w:r>
        <w:t xml:space="preserve"> DL</w:t>
      </w:r>
      <w:r w:rsidRPr="005E238E">
        <w:t xml:space="preserve"> Scheduling</w:t>
      </w:r>
    </w:p>
    <w:p w14:paraId="26BA0B80" w14:textId="37873833" w:rsidR="00831952" w:rsidRDefault="00073C41" w:rsidP="00073C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w:t>
      </w:r>
      <w:r w:rsidR="00893036">
        <w:rPr>
          <w:rFonts w:ascii="Calibri" w:eastAsia="新細明體" w:hAnsi="Calibri"/>
          <w:b/>
          <w:bCs/>
          <w:sz w:val="22"/>
          <w:szCs w:val="22"/>
          <w:lang w:eastAsia="zh-TW"/>
        </w:rPr>
        <w:t>2</w:t>
      </w:r>
      <w:r>
        <w:rPr>
          <w:rFonts w:ascii="Calibri" w:eastAsia="新細明體" w:hAnsi="Calibri"/>
          <w:b/>
          <w:bCs/>
          <w:sz w:val="22"/>
          <w:szCs w:val="22"/>
          <w:lang w:eastAsia="zh-TW"/>
        </w:rPr>
        <w:t xml:space="preserve">: </w:t>
      </w:r>
      <w:r w:rsidR="0038669E">
        <w:rPr>
          <w:rFonts w:ascii="Calibri" w:eastAsia="新細明體" w:hAnsi="Calibri"/>
          <w:b/>
          <w:bCs/>
          <w:sz w:val="22"/>
          <w:szCs w:val="22"/>
          <w:lang w:eastAsia="zh-TW"/>
        </w:rPr>
        <w:t xml:space="preserve">Existing </w:t>
      </w:r>
      <w:r w:rsidR="005E238E">
        <w:rPr>
          <w:rFonts w:ascii="Calibri" w:eastAsia="新細明體" w:hAnsi="Calibri"/>
          <w:b/>
          <w:bCs/>
          <w:sz w:val="22"/>
          <w:szCs w:val="22"/>
          <w:lang w:eastAsia="zh-TW"/>
        </w:rPr>
        <w:t>NR</w:t>
      </w:r>
      <w:r w:rsidR="002F7167">
        <w:rPr>
          <w:rFonts w:ascii="Calibri" w:eastAsia="新細明體" w:hAnsi="Calibri"/>
          <w:b/>
          <w:bCs/>
          <w:sz w:val="22"/>
          <w:szCs w:val="22"/>
          <w:lang w:eastAsia="zh-TW"/>
        </w:rPr>
        <w:t xml:space="preserve"> DL</w:t>
      </w:r>
      <w:r w:rsidR="005E238E">
        <w:rPr>
          <w:rFonts w:ascii="Calibri" w:eastAsia="新細明體" w:hAnsi="Calibri"/>
          <w:b/>
          <w:bCs/>
          <w:sz w:val="22"/>
          <w:szCs w:val="22"/>
          <w:lang w:eastAsia="zh-TW"/>
        </w:rPr>
        <w:t xml:space="preserve"> scheduling mechanism </w:t>
      </w:r>
      <w:r w:rsidR="0053581F">
        <w:rPr>
          <w:rFonts w:ascii="Calibri" w:eastAsia="新細明體" w:hAnsi="Calibri"/>
          <w:b/>
          <w:bCs/>
          <w:sz w:val="22"/>
          <w:szCs w:val="22"/>
          <w:lang w:eastAsia="zh-TW"/>
        </w:rPr>
        <w:t xml:space="preserve">are sufficient to </w:t>
      </w:r>
      <w:r w:rsidR="00BC75A9">
        <w:rPr>
          <w:rFonts w:ascii="Calibri" w:eastAsia="新細明體" w:hAnsi="Calibri"/>
          <w:b/>
          <w:bCs/>
          <w:sz w:val="22"/>
          <w:szCs w:val="22"/>
          <w:lang w:eastAsia="zh-TW"/>
        </w:rPr>
        <w:t>support</w:t>
      </w:r>
      <w:r w:rsidR="005C01F2">
        <w:rPr>
          <w:rFonts w:ascii="Calibri" w:eastAsia="新細明體" w:hAnsi="Calibri"/>
          <w:b/>
          <w:bCs/>
          <w:sz w:val="22"/>
          <w:szCs w:val="22"/>
          <w:lang w:eastAsia="zh-TW"/>
        </w:rPr>
        <w:t xml:space="preserve"> DL XR services</w:t>
      </w:r>
      <w:r w:rsidR="005E238E">
        <w:rPr>
          <w:rFonts w:ascii="Calibri" w:eastAsia="新細明體" w:hAnsi="Calibri"/>
          <w:b/>
          <w:bCs/>
          <w:sz w:val="22"/>
          <w:szCs w:val="22"/>
          <w:lang w:eastAsia="zh-TW"/>
        </w:rPr>
        <w:t>.</w:t>
      </w:r>
    </w:p>
    <w:p w14:paraId="5346D494" w14:textId="7EC0C2FA" w:rsidR="007F3BA5" w:rsidRPr="007F3BA5" w:rsidRDefault="007F3BA5" w:rsidP="007F3B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T</w:t>
      </w:r>
      <w:r w:rsidRPr="007F3BA5">
        <w:rPr>
          <w:rFonts w:ascii="Calibri" w:eastAsia="新細明體" w:hAnsi="Calibri"/>
          <w:sz w:val="22"/>
          <w:szCs w:val="22"/>
          <w:lang w:eastAsia="zh-TW"/>
        </w:rPr>
        <w:t>here are</w:t>
      </w:r>
      <w:r>
        <w:rPr>
          <w:rFonts w:ascii="Calibri" w:eastAsia="新細明體" w:hAnsi="Calibri"/>
          <w:sz w:val="22"/>
          <w:szCs w:val="22"/>
          <w:lang w:eastAsia="zh-TW"/>
        </w:rPr>
        <w:t xml:space="preserve"> also</w:t>
      </w:r>
      <w:r w:rsidRPr="007F3BA5">
        <w:rPr>
          <w:rFonts w:ascii="Calibri" w:eastAsia="新細明體" w:hAnsi="Calibri"/>
          <w:sz w:val="22"/>
          <w:szCs w:val="22"/>
          <w:lang w:eastAsia="zh-TW"/>
        </w:rPr>
        <w:t xml:space="preserve"> two types of scheduling for uplink. One is called 'Dynamic Scheduling' and the other one</w:t>
      </w:r>
      <w:r>
        <w:rPr>
          <w:rFonts w:ascii="Calibri" w:eastAsia="新細明體" w:hAnsi="Calibri"/>
          <w:sz w:val="22"/>
          <w:szCs w:val="22"/>
          <w:lang w:eastAsia="zh-TW"/>
        </w:rPr>
        <w:t xml:space="preserve"> is </w:t>
      </w:r>
      <w:r w:rsidRPr="007F3BA5">
        <w:rPr>
          <w:rFonts w:ascii="Calibri" w:eastAsia="新細明體" w:hAnsi="Calibri"/>
          <w:sz w:val="22"/>
          <w:szCs w:val="22"/>
          <w:lang w:eastAsia="zh-TW"/>
        </w:rPr>
        <w:t>C</w:t>
      </w:r>
      <w:r>
        <w:rPr>
          <w:rFonts w:ascii="Calibri" w:eastAsia="新細明體" w:hAnsi="Calibri"/>
          <w:sz w:val="22"/>
          <w:szCs w:val="22"/>
          <w:lang w:eastAsia="zh-TW"/>
        </w:rPr>
        <w:t xml:space="preserve">G </w:t>
      </w:r>
      <w:r w:rsidRPr="007F3BA5">
        <w:rPr>
          <w:rFonts w:ascii="Calibri" w:eastAsia="新細明體" w:hAnsi="Calibri"/>
          <w:sz w:val="22"/>
          <w:szCs w:val="22"/>
          <w:lang w:eastAsia="zh-TW"/>
        </w:rPr>
        <w:t xml:space="preserve">(Configured </w:t>
      </w:r>
      <w:r>
        <w:rPr>
          <w:rFonts w:ascii="Calibri" w:eastAsia="新細明體" w:hAnsi="Calibri"/>
          <w:sz w:val="22"/>
          <w:szCs w:val="22"/>
          <w:lang w:eastAsia="zh-TW"/>
        </w:rPr>
        <w:t>Grant</w:t>
      </w:r>
      <w:r w:rsidRPr="007F3BA5">
        <w:rPr>
          <w:rFonts w:ascii="Calibri" w:eastAsia="新細明體" w:hAnsi="Calibri"/>
          <w:sz w:val="22"/>
          <w:szCs w:val="22"/>
          <w:lang w:eastAsia="zh-TW"/>
        </w:rPr>
        <w:t>). Dynamic scheduling is the mechanism in which each and every PUSCH is</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scheduled</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 xml:space="preserve">by DCI. </w:t>
      </w:r>
      <w:r>
        <w:rPr>
          <w:rFonts w:ascii="Calibri" w:eastAsia="新細明體" w:hAnsi="Calibri"/>
          <w:sz w:val="22"/>
          <w:szCs w:val="22"/>
          <w:lang w:eastAsia="zh-TW"/>
        </w:rPr>
        <w:t xml:space="preserve">CG </w:t>
      </w:r>
      <w:r w:rsidRPr="007F3BA5">
        <w:rPr>
          <w:rFonts w:ascii="Calibri" w:eastAsia="新細明體" w:hAnsi="Calibri"/>
          <w:sz w:val="22"/>
          <w:szCs w:val="22"/>
          <w:lang w:eastAsia="zh-TW"/>
        </w:rPr>
        <w:t>is the mechanism in which the P</w:t>
      </w:r>
      <w:r>
        <w:rPr>
          <w:rFonts w:ascii="Calibri" w:eastAsia="新細明體" w:hAnsi="Calibri"/>
          <w:sz w:val="22"/>
          <w:szCs w:val="22"/>
          <w:lang w:eastAsia="zh-TW"/>
        </w:rPr>
        <w:t>U</w:t>
      </w:r>
      <w:r w:rsidRPr="007F3BA5">
        <w:rPr>
          <w:rFonts w:ascii="Calibri" w:eastAsia="新細明體" w:hAnsi="Calibri"/>
          <w:sz w:val="22"/>
          <w:szCs w:val="22"/>
          <w:lang w:eastAsia="zh-TW"/>
        </w:rPr>
        <w:t>SCH transmission is scheduled by RRC message.</w:t>
      </w:r>
    </w:p>
    <w:p w14:paraId="6F214805" w14:textId="24A3E775" w:rsidR="00243F8B" w:rsidRDefault="005259C5" w:rsidP="00243F8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w:t>
      </w:r>
      <w:r w:rsidR="00243F8B">
        <w:rPr>
          <w:rFonts w:ascii="Calibri" w:eastAsia="新細明體" w:hAnsi="Calibri"/>
          <w:sz w:val="22"/>
          <w:szCs w:val="22"/>
          <w:lang w:eastAsia="zh-TW"/>
        </w:rPr>
        <w:t>U</w:t>
      </w:r>
      <w:r>
        <w:rPr>
          <w:rFonts w:ascii="Calibri" w:eastAsia="新細明體" w:hAnsi="Calibri"/>
          <w:sz w:val="22"/>
          <w:szCs w:val="22"/>
          <w:lang w:eastAsia="zh-TW"/>
        </w:rPr>
        <w:t>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 xml:space="preserve">Figure </w:t>
      </w:r>
      <w:r>
        <w:rPr>
          <w:rFonts w:ascii="Calibri" w:eastAsia="新細明體" w:hAnsi="Calibri"/>
          <w:b/>
          <w:bCs/>
          <w:sz w:val="22"/>
          <w:szCs w:val="22"/>
          <w:lang w:eastAsia="zh-TW"/>
        </w:rPr>
        <w:t>2</w:t>
      </w:r>
      <w:r w:rsidR="00243F8B">
        <w:rPr>
          <w:rFonts w:ascii="Calibri" w:eastAsia="新細明體" w:hAnsi="Calibri"/>
          <w:sz w:val="22"/>
          <w:szCs w:val="22"/>
          <w:lang w:eastAsia="zh-TW"/>
        </w:rPr>
        <w:t xml:space="preserve">. If there is no UL resource for data transmission, UE needs to send SR first to request for UL resource. Usually, the first UL grant after UE’s SR has </w:t>
      </w:r>
      <w:r w:rsidR="00E3346A">
        <w:rPr>
          <w:rFonts w:ascii="Calibri" w:eastAsia="新細明體" w:hAnsi="Calibri"/>
          <w:sz w:val="22"/>
          <w:szCs w:val="22"/>
          <w:lang w:eastAsia="zh-TW"/>
        </w:rPr>
        <w:t xml:space="preserve">a </w:t>
      </w:r>
      <w:r w:rsidR="00243F8B">
        <w:rPr>
          <w:rFonts w:ascii="Calibri" w:eastAsia="新細明體" w:hAnsi="Calibri"/>
          <w:sz w:val="22"/>
          <w:szCs w:val="22"/>
          <w:lang w:eastAsia="zh-TW"/>
        </w:rPr>
        <w:t xml:space="preserve">small PUSCH size </w:t>
      </w:r>
      <w:r w:rsidR="00E3346A">
        <w:rPr>
          <w:rFonts w:ascii="Calibri" w:eastAsia="新細明體" w:hAnsi="Calibri"/>
          <w:sz w:val="22"/>
          <w:szCs w:val="22"/>
          <w:lang w:eastAsia="zh-TW"/>
        </w:rPr>
        <w:t xml:space="preserve">as 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doesn’t know how much </w:t>
      </w:r>
      <w:r w:rsidR="00E3346A">
        <w:rPr>
          <w:rFonts w:ascii="Calibri" w:eastAsia="新細明體" w:hAnsi="Calibri"/>
          <w:sz w:val="22"/>
          <w:szCs w:val="22"/>
          <w:lang w:eastAsia="zh-TW"/>
        </w:rPr>
        <w:t xml:space="preserve">data is in the UE’s </w:t>
      </w:r>
      <w:r w:rsidR="00243F8B">
        <w:rPr>
          <w:rFonts w:ascii="Calibri" w:eastAsia="新細明體" w:hAnsi="Calibri"/>
          <w:sz w:val="22"/>
          <w:szCs w:val="22"/>
          <w:lang w:eastAsia="zh-TW"/>
        </w:rPr>
        <w:t>buffer</w:t>
      </w:r>
      <w:r w:rsidR="00AE5339">
        <w:rPr>
          <w:rFonts w:ascii="Calibri" w:eastAsia="新細明體" w:hAnsi="Calibri"/>
          <w:sz w:val="22"/>
          <w:szCs w:val="22"/>
          <w:lang w:eastAsia="zh-TW"/>
        </w:rPr>
        <w:t>. The</w:t>
      </w:r>
      <w:r w:rsidR="00243F8B">
        <w:rPr>
          <w:rFonts w:ascii="Calibri" w:eastAsia="新細明體" w:hAnsi="Calibri"/>
          <w:sz w:val="22"/>
          <w:szCs w:val="22"/>
          <w:lang w:eastAsia="zh-TW"/>
        </w:rPr>
        <w:t xml:space="preserv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can only know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UE’s buffer status after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 sends BSR to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In addition, t</w:t>
      </w:r>
      <w:r w:rsidR="00243F8B">
        <w:rPr>
          <w:rFonts w:ascii="Calibri" w:eastAsia="新細明體" w:hAnsi="Calibri"/>
          <w:sz w:val="22"/>
          <w:szCs w:val="22"/>
          <w:lang w:eastAsia="zh-TW"/>
        </w:rPr>
        <w:t>here are additional scheduling delay</w:t>
      </w:r>
      <w:r w:rsidR="00AE5339">
        <w:rPr>
          <w:rFonts w:ascii="Calibri" w:eastAsia="新細明體" w:hAnsi="Calibri"/>
          <w:sz w:val="22"/>
          <w:szCs w:val="22"/>
          <w:lang w:eastAsia="zh-TW"/>
        </w:rPr>
        <w:t>s</w:t>
      </w:r>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w:t>
      </w:r>
      <w:r w:rsidR="00AE5339" w:rsidRPr="0034328B">
        <w:rPr>
          <w:rFonts w:ascii="Calibri" w:eastAsia="新細明體" w:hAnsi="Calibri"/>
          <w:i/>
          <w:iCs/>
          <w:sz w:val="22"/>
          <w:szCs w:val="22"/>
          <w:lang w:eastAsia="zh-TW"/>
        </w:rPr>
        <w:t>k</w:t>
      </w:r>
      <w:r w:rsidR="00243F8B" w:rsidRPr="0034328B">
        <w:rPr>
          <w:rFonts w:ascii="Calibri" w:eastAsia="新細明體" w:hAnsi="Calibri"/>
          <w:i/>
          <w:iCs/>
          <w:sz w:val="22"/>
          <w:szCs w:val="22"/>
          <w:vertAlign w:val="subscript"/>
          <w:lang w:eastAsia="zh-TW"/>
        </w:rPr>
        <w:t>2</w:t>
      </w:r>
      <w:r w:rsidR="00AE5339" w:rsidRPr="0034328B">
        <w:rPr>
          <w:rFonts w:ascii="Calibri" w:eastAsia="新細明體" w:hAnsi="Calibri"/>
          <w:sz w:val="22"/>
          <w:szCs w:val="22"/>
          <w:lang w:eastAsia="zh-TW"/>
        </w:rPr>
        <w:t>)</w:t>
      </w:r>
      <w:r w:rsidR="00AE5339">
        <w:rPr>
          <w:rFonts w:ascii="Calibri" w:eastAsia="新細明體" w:hAnsi="Calibri"/>
          <w:sz w:val="22"/>
          <w:szCs w:val="22"/>
          <w:lang w:eastAsia="zh-TW"/>
        </w:rPr>
        <w:t xml:space="preserve"> between the </w:t>
      </w:r>
      <w:r w:rsidR="00243F8B">
        <w:rPr>
          <w:rFonts w:ascii="Calibri" w:eastAsia="新細明體" w:hAnsi="Calibri"/>
          <w:sz w:val="22"/>
          <w:szCs w:val="22"/>
          <w:lang w:eastAsia="zh-TW"/>
        </w:rPr>
        <w:t>UE receiv</w:t>
      </w:r>
      <w:r w:rsidR="00AE5339">
        <w:rPr>
          <w:rFonts w:ascii="Calibri" w:eastAsia="新細明體" w:hAnsi="Calibri"/>
          <w:sz w:val="22"/>
          <w:szCs w:val="22"/>
          <w:lang w:eastAsia="zh-TW"/>
        </w:rPr>
        <w:t>ing the</w:t>
      </w:r>
      <w:r w:rsidR="00243F8B">
        <w:rPr>
          <w:rFonts w:ascii="Calibri" w:eastAsia="新細明體" w:hAnsi="Calibri"/>
          <w:sz w:val="22"/>
          <w:szCs w:val="22"/>
          <w:lang w:eastAsia="zh-TW"/>
        </w:rPr>
        <w:t xml:space="preserve"> UL grant from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AE5339">
        <w:rPr>
          <w:rFonts w:ascii="Calibri" w:eastAsia="新細明體" w:hAnsi="Calibri"/>
          <w:sz w:val="22"/>
          <w:szCs w:val="22"/>
          <w:lang w:eastAsia="zh-TW"/>
        </w:rPr>
        <w:t xml:space="preserve"> and the UL transmission</w:t>
      </w:r>
      <w:r w:rsidR="00243F8B">
        <w:rPr>
          <w:rFonts w:ascii="Calibri" w:eastAsia="新細明體" w:hAnsi="Calibri"/>
          <w:sz w:val="22"/>
          <w:szCs w:val="22"/>
          <w:lang w:eastAsia="zh-TW"/>
        </w:rPr>
        <w:t>. From above analysis, we see three points that can be further optimized</w:t>
      </w:r>
      <w:r w:rsidR="00991DBF">
        <w:rPr>
          <w:rFonts w:ascii="Calibri" w:eastAsia="新細明體" w:hAnsi="Calibri"/>
          <w:sz w:val="22"/>
          <w:szCs w:val="22"/>
          <w:lang w:eastAsia="zh-TW"/>
        </w:rPr>
        <w:t xml:space="preserve"> for UL AR services</w:t>
      </w:r>
      <w:r w:rsidR="00243F8B">
        <w:rPr>
          <w:rFonts w:ascii="Calibri" w:eastAsia="新細明體" w:hAnsi="Calibri"/>
          <w:sz w:val="22"/>
          <w:szCs w:val="22"/>
          <w:lang w:eastAsia="zh-TW"/>
        </w:rPr>
        <w:t>:</w:t>
      </w:r>
    </w:p>
    <w:p w14:paraId="69AABADA" w14:textId="54FCDE82"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lastRenderedPageBreak/>
        <w:t>SR delay due to l</w:t>
      </w:r>
      <w:r w:rsidR="005259C5" w:rsidRPr="00243F8B">
        <w:rPr>
          <w:rFonts w:ascii="Calibri" w:eastAsia="新細明體" w:hAnsi="Calibri"/>
          <w:sz w:val="22"/>
          <w:szCs w:val="22"/>
          <w:lang w:eastAsia="zh-TW"/>
        </w:rPr>
        <w:t>ong SR periodicity</w:t>
      </w:r>
    </w:p>
    <w:p w14:paraId="0169FC76" w14:textId="111385AC"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 xml:space="preserve">Additional grant delay due to unknown UE’s buffer status from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side,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needs to first schedule a small PUSCH size to know how much buffer data UE has.</w:t>
      </w:r>
    </w:p>
    <w:p w14:paraId="3DBB51B0" w14:textId="1C287E9A" w:rsidR="005259C5" w:rsidRP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S</w:t>
      </w:r>
      <w:r w:rsidR="005259C5" w:rsidRPr="00243F8B">
        <w:rPr>
          <w:rFonts w:ascii="Calibri" w:eastAsia="新細明體" w:hAnsi="Calibri"/>
          <w:sz w:val="22"/>
          <w:szCs w:val="22"/>
          <w:lang w:eastAsia="zh-TW"/>
        </w:rPr>
        <w:t xml:space="preserve">cheduling </w:t>
      </w:r>
      <w:r>
        <w:rPr>
          <w:rFonts w:ascii="Calibri" w:eastAsia="新細明體" w:hAnsi="Calibri"/>
          <w:sz w:val="22"/>
          <w:szCs w:val="22"/>
          <w:lang w:eastAsia="zh-TW"/>
        </w:rPr>
        <w:t xml:space="preserve">delay after UE receives UL grant from </w:t>
      </w:r>
      <w:proofErr w:type="spellStart"/>
      <w:r>
        <w:rPr>
          <w:rFonts w:ascii="Calibri" w:eastAsia="新細明體" w:hAnsi="Calibri"/>
          <w:sz w:val="22"/>
          <w:szCs w:val="22"/>
          <w:lang w:eastAsia="zh-TW"/>
        </w:rPr>
        <w:t>gNB</w:t>
      </w:r>
      <w:proofErr w:type="spellEnd"/>
    </w:p>
    <w:p w14:paraId="07E75E72" w14:textId="240E499D" w:rsidR="00991DBF" w:rsidRDefault="00991DBF" w:rsidP="00991DBF">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b/>
          <w:bCs/>
          <w:sz w:val="22"/>
          <w:szCs w:val="22"/>
          <w:lang w:eastAsia="zh-TW"/>
        </w:rPr>
        <w:t xml:space="preserve">Observation </w:t>
      </w:r>
      <w:r w:rsidR="00893036">
        <w:rPr>
          <w:rFonts w:ascii="Calibri" w:eastAsia="新細明體" w:hAnsi="Calibri"/>
          <w:b/>
          <w:bCs/>
          <w:sz w:val="22"/>
          <w:szCs w:val="22"/>
          <w:lang w:eastAsia="zh-TW"/>
        </w:rPr>
        <w:t>3</w:t>
      </w:r>
      <w:r>
        <w:rPr>
          <w:rFonts w:ascii="Calibri" w:eastAsia="新細明體" w:hAnsi="Calibri"/>
          <w:b/>
          <w:bCs/>
          <w:sz w:val="22"/>
          <w:szCs w:val="22"/>
          <w:lang w:eastAsia="zh-TW"/>
        </w:rPr>
        <w:t>: NR dynamic UL scheduling has room for latency improvement.</w:t>
      </w:r>
    </w:p>
    <w:p w14:paraId="3B50A5EB" w14:textId="6FAB1718" w:rsidR="005259C5" w:rsidRPr="009E2063" w:rsidRDefault="009E2063" w:rsidP="00E4324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1: </w:t>
      </w:r>
      <w:r w:rsidR="00703C57">
        <w:rPr>
          <w:rFonts w:ascii="Calibri" w:eastAsia="新細明體" w:hAnsi="Calibri" w:hint="eastAsia"/>
          <w:b/>
          <w:bCs/>
          <w:sz w:val="22"/>
          <w:szCs w:val="22"/>
          <w:lang w:eastAsia="zh-TW"/>
        </w:rPr>
        <w:t>RAN2</w:t>
      </w:r>
      <w:r w:rsidR="00703C57">
        <w:rPr>
          <w:rFonts w:ascii="Calibri" w:eastAsia="新細明體" w:hAnsi="Calibri"/>
          <w:b/>
          <w:bCs/>
          <w:sz w:val="22"/>
          <w:szCs w:val="22"/>
          <w:lang w:eastAsia="zh-TW"/>
        </w:rPr>
        <w:t xml:space="preserve"> to s</w:t>
      </w:r>
      <w:r w:rsidR="00C803BA">
        <w:rPr>
          <w:rFonts w:ascii="Calibri" w:eastAsia="新細明體" w:hAnsi="Calibri"/>
          <w:b/>
          <w:bCs/>
          <w:sz w:val="22"/>
          <w:szCs w:val="22"/>
          <w:lang w:eastAsia="zh-TW"/>
        </w:rPr>
        <w:t>tudy e</w:t>
      </w:r>
      <w:r>
        <w:rPr>
          <w:rFonts w:ascii="Calibri" w:eastAsia="新細明體" w:hAnsi="Calibri"/>
          <w:b/>
          <w:bCs/>
          <w:sz w:val="22"/>
          <w:szCs w:val="22"/>
          <w:lang w:eastAsia="zh-TW"/>
        </w:rPr>
        <w:t>nhance</w:t>
      </w:r>
      <w:r w:rsidR="00C803BA">
        <w:rPr>
          <w:rFonts w:ascii="Calibri" w:eastAsia="新細明體" w:hAnsi="Calibri"/>
          <w:b/>
          <w:bCs/>
          <w:sz w:val="22"/>
          <w:szCs w:val="22"/>
          <w:lang w:eastAsia="zh-TW"/>
        </w:rPr>
        <w:t>d</w:t>
      </w:r>
      <w:r>
        <w:rPr>
          <w:rFonts w:ascii="Calibri" w:eastAsia="新細明體" w:hAnsi="Calibri"/>
          <w:b/>
          <w:bCs/>
          <w:sz w:val="22"/>
          <w:szCs w:val="22"/>
          <w:lang w:eastAsia="zh-TW"/>
        </w:rPr>
        <w:t xml:space="preserve"> SR design for</w:t>
      </w:r>
      <w:r w:rsidR="00703C57">
        <w:rPr>
          <w:rFonts w:ascii="Calibri" w:eastAsia="新細明體" w:hAnsi="Calibri"/>
          <w:b/>
          <w:bCs/>
          <w:sz w:val="22"/>
          <w:szCs w:val="22"/>
          <w:lang w:eastAsia="zh-TW"/>
        </w:rPr>
        <w:t xml:space="preserve"> dynamic UL scheduling</w:t>
      </w:r>
      <w:r>
        <w:rPr>
          <w:rFonts w:ascii="Calibri" w:eastAsia="新細明體" w:hAnsi="Calibri"/>
          <w:b/>
          <w:bCs/>
          <w:sz w:val="22"/>
          <w:szCs w:val="22"/>
          <w:lang w:eastAsia="zh-TW"/>
        </w:rPr>
        <w:t xml:space="preserve"> </w:t>
      </w:r>
      <w:r w:rsidR="00703C57">
        <w:rPr>
          <w:rFonts w:ascii="Calibri" w:eastAsia="新細明體" w:hAnsi="Calibri"/>
          <w:b/>
          <w:bCs/>
          <w:sz w:val="22"/>
          <w:szCs w:val="22"/>
          <w:lang w:eastAsia="zh-TW"/>
        </w:rPr>
        <w:t>latency reduction.</w:t>
      </w:r>
    </w:p>
    <w:p w14:paraId="2A3D1C71" w14:textId="3680C85B" w:rsidR="005259C5" w:rsidRDefault="005259C5" w:rsidP="005259C5">
      <w:pPr>
        <w:overflowPunct/>
        <w:autoSpaceDE/>
        <w:autoSpaceDN/>
        <w:adjustRightInd/>
        <w:spacing w:after="240"/>
        <w:jc w:val="center"/>
        <w:textAlignment w:val="auto"/>
        <w:rPr>
          <w:rFonts w:ascii="Calibri" w:eastAsia="新細明體" w:hAnsi="Calibri"/>
          <w:sz w:val="22"/>
          <w:szCs w:val="22"/>
          <w:lang w:eastAsia="zh-TW"/>
        </w:rPr>
      </w:pPr>
      <w:r>
        <w:object w:dxaOrig="7650" w:dyaOrig="3211" w14:anchorId="59C6B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60.5pt" o:ole="">
            <v:imagedata r:id="rId9" o:title=""/>
          </v:shape>
          <o:OLEObject Type="Embed" ProgID="Visio.Drawing.15" ShapeID="_x0000_i1025" DrawAspect="Content" ObjectID="_1729060454" r:id="rId10"/>
        </w:object>
      </w:r>
    </w:p>
    <w:p w14:paraId="0A7209DB" w14:textId="71B9B0C8" w:rsidR="005259C5" w:rsidRPr="005C624F" w:rsidRDefault="005259C5" w:rsidP="005259C5">
      <w:pPr>
        <w:pStyle w:val="TF"/>
        <w:rPr>
          <w:lang w:eastAsia="zh-CN"/>
        </w:rPr>
      </w:pPr>
      <w:r w:rsidRPr="005C624F">
        <w:t xml:space="preserve">Figure </w:t>
      </w:r>
      <w:r w:rsidR="00463A10">
        <w:t xml:space="preserve">2: </w:t>
      </w:r>
      <w:r w:rsidRPr="005E238E">
        <w:t>Dynamic</w:t>
      </w:r>
      <w:r>
        <w:t xml:space="preserve"> UL</w:t>
      </w:r>
      <w:r w:rsidRPr="005E238E">
        <w:t xml:space="preserve"> Scheduling</w:t>
      </w:r>
    </w:p>
    <w:p w14:paraId="4DB2D0E1" w14:textId="00C11593" w:rsidR="0022245E" w:rsidRDefault="000236F8" w:rsidP="000236F8">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UL </w:t>
      </w:r>
      <w:r w:rsidR="0093516F">
        <w:rPr>
          <w:rFonts w:ascii="Calibri" w:eastAsia="新細明體" w:hAnsi="Calibri"/>
          <w:sz w:val="22"/>
          <w:szCs w:val="22"/>
          <w:lang w:eastAsia="zh-TW"/>
        </w:rPr>
        <w:t>configured grant (</w:t>
      </w:r>
      <w:r>
        <w:rPr>
          <w:rFonts w:ascii="Calibri" w:eastAsia="新細明體" w:hAnsi="Calibri"/>
          <w:sz w:val="22"/>
          <w:szCs w:val="22"/>
          <w:lang w:eastAsia="zh-TW"/>
        </w:rPr>
        <w:t>CG</w:t>
      </w:r>
      <w:r w:rsidR="0093516F">
        <w:rPr>
          <w:rFonts w:ascii="Calibri" w:eastAsia="新細明體" w:hAnsi="Calibri"/>
          <w:sz w:val="22"/>
          <w:szCs w:val="22"/>
          <w:lang w:eastAsia="zh-TW"/>
        </w:rPr>
        <w:t xml:space="preserve">) </w:t>
      </w:r>
      <w:r>
        <w:rPr>
          <w:rFonts w:ascii="Calibri" w:eastAsia="新細明體" w:hAnsi="Calibri"/>
          <w:sz w:val="22"/>
          <w:szCs w:val="22"/>
          <w:lang w:eastAsia="zh-TW"/>
        </w:rPr>
        <w:t xml:space="preserve">can partially solve some problems </w:t>
      </w:r>
      <w:r w:rsidR="0093516F">
        <w:rPr>
          <w:rFonts w:ascii="Calibri" w:eastAsia="新細明體" w:hAnsi="Calibri"/>
          <w:sz w:val="22"/>
          <w:szCs w:val="22"/>
          <w:lang w:eastAsia="zh-TW"/>
        </w:rPr>
        <w:t xml:space="preserve">seen with </w:t>
      </w:r>
      <w:r>
        <w:rPr>
          <w:rFonts w:ascii="Calibri" w:eastAsia="新細明體" w:hAnsi="Calibri"/>
          <w:sz w:val="22"/>
          <w:szCs w:val="22"/>
          <w:lang w:eastAsia="zh-TW"/>
        </w:rPr>
        <w:t xml:space="preserve">dynamic UL scheduling mechanism, for example: long SR delay problem and scheduling delay. However, there </w:t>
      </w:r>
      <w:r w:rsidR="0093516F">
        <w:rPr>
          <w:rFonts w:ascii="Calibri" w:eastAsia="新細明體" w:hAnsi="Calibri"/>
          <w:sz w:val="22"/>
          <w:szCs w:val="22"/>
          <w:lang w:eastAsia="zh-TW"/>
        </w:rPr>
        <w:t xml:space="preserve">is </w:t>
      </w:r>
      <w:r>
        <w:rPr>
          <w:rFonts w:ascii="Calibri" w:eastAsia="新細明體" w:hAnsi="Calibri"/>
          <w:sz w:val="22"/>
          <w:szCs w:val="22"/>
          <w:lang w:eastAsia="zh-TW"/>
        </w:rPr>
        <w:t xml:space="preserve">still some </w:t>
      </w:r>
      <w:r w:rsidR="00E30586">
        <w:rPr>
          <w:rFonts w:ascii="Calibri" w:eastAsia="新細明體" w:hAnsi="Calibri"/>
          <w:sz w:val="22"/>
          <w:szCs w:val="22"/>
          <w:lang w:eastAsia="zh-TW"/>
        </w:rPr>
        <w:t xml:space="preserve">room </w:t>
      </w:r>
      <w:r w:rsidR="0093516F">
        <w:rPr>
          <w:rFonts w:ascii="Calibri" w:eastAsia="新細明體" w:hAnsi="Calibri"/>
          <w:sz w:val="22"/>
          <w:szCs w:val="22"/>
          <w:lang w:eastAsia="zh-TW"/>
        </w:rPr>
        <w:t xml:space="preserve">for improvement to meet </w:t>
      </w:r>
      <w:r>
        <w:rPr>
          <w:rFonts w:ascii="Calibri" w:eastAsia="新細明體" w:hAnsi="Calibri"/>
          <w:sz w:val="22"/>
          <w:szCs w:val="22"/>
          <w:lang w:eastAsia="zh-TW"/>
        </w:rPr>
        <w:t>UL</w:t>
      </w:r>
      <w:r w:rsidR="00E30586">
        <w:rPr>
          <w:rFonts w:ascii="Calibri" w:eastAsia="新細明體" w:hAnsi="Calibri"/>
          <w:sz w:val="22"/>
          <w:szCs w:val="22"/>
          <w:lang w:eastAsia="zh-TW"/>
        </w:rPr>
        <w:t xml:space="preserve"> </w:t>
      </w:r>
      <w:r>
        <w:rPr>
          <w:rFonts w:ascii="Calibri" w:eastAsia="新細明體" w:hAnsi="Calibri"/>
          <w:sz w:val="22"/>
          <w:szCs w:val="22"/>
          <w:lang w:eastAsia="zh-TW"/>
        </w:rPr>
        <w:t>AR service requirements. For example: current CG period is not perfectly match with UL AR services</w:t>
      </w:r>
      <w:r w:rsidR="0022245E">
        <w:rPr>
          <w:rFonts w:ascii="Calibri" w:eastAsia="新細明體" w:hAnsi="Calibri"/>
          <w:sz w:val="22"/>
          <w:szCs w:val="22"/>
          <w:lang w:eastAsia="zh-TW"/>
        </w:rPr>
        <w:t xml:space="preserve">. </w:t>
      </w:r>
      <w:r w:rsidR="001B18D8">
        <w:rPr>
          <w:rFonts w:ascii="Calibri" w:eastAsia="新細明體" w:hAnsi="Calibri"/>
          <w:sz w:val="22"/>
          <w:szCs w:val="22"/>
          <w:lang w:eastAsia="zh-TW"/>
        </w:rPr>
        <w:t>We use FPS = 60</w:t>
      </w:r>
      <w:r w:rsidR="00473A38">
        <w:rPr>
          <w:rFonts w:ascii="Calibri" w:eastAsia="新細明體" w:hAnsi="Calibri"/>
          <w:sz w:val="22"/>
          <w:szCs w:val="22"/>
          <w:lang w:eastAsia="zh-TW"/>
        </w:rPr>
        <w:t xml:space="preserve"> (period = 16.67ms) </w:t>
      </w:r>
      <w:r w:rsidR="001B18D8">
        <w:rPr>
          <w:rFonts w:ascii="Calibri" w:eastAsia="新細明體" w:hAnsi="Calibri"/>
          <w:sz w:val="22"/>
          <w:szCs w:val="22"/>
          <w:lang w:eastAsia="zh-TW"/>
        </w:rPr>
        <w:t>under FDD and TDD (pattern: DDDSU) scenarios as example:</w:t>
      </w:r>
    </w:p>
    <w:p w14:paraId="6DE72CEE" w14:textId="7C24B0EF" w:rsidR="00473A38" w:rsidRPr="00C4191E" w:rsidRDefault="00473A38" w:rsidP="00473A38">
      <w:pPr>
        <w:pStyle w:val="TF"/>
        <w:rPr>
          <w:lang w:eastAsia="zh-CN"/>
        </w:rPr>
      </w:pPr>
      <w:r>
        <w:t>Table</w:t>
      </w:r>
      <w:r w:rsidRPr="005C624F">
        <w:t xml:space="preserve"> </w:t>
      </w:r>
      <w:r>
        <w:t>2: Additional delay due to CG period mis</w:t>
      </w:r>
      <w:r w:rsidR="0041607D">
        <w:t>ma</w:t>
      </w:r>
      <w:r>
        <w:t>tch with UL AR period</w:t>
      </w:r>
    </w:p>
    <w:tbl>
      <w:tblPr>
        <w:tblStyle w:val="afb"/>
        <w:tblW w:w="8968" w:type="dxa"/>
        <w:jc w:val="center"/>
        <w:tblLook w:val="04A0" w:firstRow="1" w:lastRow="0" w:firstColumn="1" w:lastColumn="0" w:noHBand="0" w:noVBand="1"/>
      </w:tblPr>
      <w:tblGrid>
        <w:gridCol w:w="1731"/>
        <w:gridCol w:w="774"/>
        <w:gridCol w:w="1223"/>
        <w:gridCol w:w="5240"/>
      </w:tblGrid>
      <w:tr w:rsidR="001B18D8" w14:paraId="0A782F71" w14:textId="77777777" w:rsidTr="00473A38">
        <w:trPr>
          <w:jc w:val="center"/>
        </w:trPr>
        <w:tc>
          <w:tcPr>
            <w:tcW w:w="1731" w:type="dxa"/>
          </w:tcPr>
          <w:p w14:paraId="67B803F2" w14:textId="487DF93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G period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c>
          <w:tcPr>
            <w:tcW w:w="774" w:type="dxa"/>
          </w:tcPr>
          <w:p w14:paraId="1EC53DB3" w14:textId="47FECC86"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proofErr w:type="spellStart"/>
            <w:r>
              <w:rPr>
                <w:rFonts w:ascii="Calibri" w:eastAsia="新細明體" w:hAnsi="Calibri" w:hint="eastAsia"/>
                <w:sz w:val="22"/>
                <w:szCs w:val="22"/>
                <w:lang w:eastAsia="zh-TW"/>
              </w:rPr>
              <w:t>x</w:t>
            </w:r>
            <w:r>
              <w:rPr>
                <w:rFonts w:ascii="Calibri" w:eastAsia="新細明體" w:hAnsi="Calibri"/>
                <w:sz w:val="22"/>
                <w:szCs w:val="22"/>
                <w:lang w:eastAsia="zh-TW"/>
              </w:rPr>
              <w:t>DD</w:t>
            </w:r>
            <w:proofErr w:type="spellEnd"/>
          </w:p>
        </w:tc>
        <w:tc>
          <w:tcPr>
            <w:tcW w:w="1223" w:type="dxa"/>
          </w:tcPr>
          <w:p w14:paraId="197C502E" w14:textId="6B75BC4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S</w:t>
            </w:r>
            <w:r>
              <w:rPr>
                <w:rFonts w:ascii="Calibri" w:eastAsia="新細明體" w:hAnsi="Calibri"/>
                <w:sz w:val="22"/>
                <w:szCs w:val="22"/>
                <w:lang w:eastAsia="zh-TW"/>
              </w:rPr>
              <w:t>CS (kHz)</w:t>
            </w:r>
          </w:p>
        </w:tc>
        <w:tc>
          <w:tcPr>
            <w:tcW w:w="5240" w:type="dxa"/>
          </w:tcPr>
          <w:p w14:paraId="511CB273" w14:textId="30AC7AA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dditional average delay due to period mismatch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r>
      <w:tr w:rsidR="001B18D8" w14:paraId="72881698" w14:textId="77777777" w:rsidTr="00473A38">
        <w:trPr>
          <w:jc w:val="center"/>
        </w:trPr>
        <w:tc>
          <w:tcPr>
            <w:tcW w:w="1731" w:type="dxa"/>
          </w:tcPr>
          <w:p w14:paraId="03030711" w14:textId="13E62732"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632C0D6" w14:textId="13281878"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41CAB4A" w14:textId="343477A9"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5AE3DC52" w14:textId="26ED3756" w:rsidR="001B18D8"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.9999</w:t>
            </w:r>
          </w:p>
        </w:tc>
      </w:tr>
      <w:tr w:rsidR="001B18D8" w14:paraId="528D56A0" w14:textId="77777777" w:rsidTr="00473A38">
        <w:trPr>
          <w:jc w:val="center"/>
        </w:trPr>
        <w:tc>
          <w:tcPr>
            <w:tcW w:w="1731" w:type="dxa"/>
          </w:tcPr>
          <w:p w14:paraId="3FC0B7A0" w14:textId="4A8391D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1202FB5" w14:textId="3ED16F07"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F514A18" w14:textId="0FDCB533"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4C9453CF" w14:textId="5B220E77"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.5522</w:t>
            </w:r>
          </w:p>
        </w:tc>
      </w:tr>
      <w:tr w:rsidR="001B18D8" w14:paraId="013571F5" w14:textId="77777777" w:rsidTr="00473A38">
        <w:trPr>
          <w:jc w:val="center"/>
        </w:trPr>
        <w:tc>
          <w:tcPr>
            <w:tcW w:w="1731" w:type="dxa"/>
          </w:tcPr>
          <w:p w14:paraId="13410E5F" w14:textId="01724D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3C944088" w14:textId="3AB566DA"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41D1089C" w14:textId="6AD305D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0B44280F" w14:textId="376EEBC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.2551</w:t>
            </w:r>
          </w:p>
        </w:tc>
      </w:tr>
      <w:tr w:rsidR="001B18D8" w14:paraId="793FC0F4" w14:textId="77777777" w:rsidTr="00473A38">
        <w:trPr>
          <w:jc w:val="center"/>
        </w:trPr>
        <w:tc>
          <w:tcPr>
            <w:tcW w:w="1731" w:type="dxa"/>
          </w:tcPr>
          <w:p w14:paraId="7A61735B" w14:textId="19711E61"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6970852" w14:textId="25DAC10D"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7936279" w14:textId="1E7C6E0F"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3C357713" w14:textId="422B2CE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B18D8" w14:paraId="08F821C2" w14:textId="77777777" w:rsidTr="00473A38">
        <w:trPr>
          <w:jc w:val="center"/>
        </w:trPr>
        <w:tc>
          <w:tcPr>
            <w:tcW w:w="1731" w:type="dxa"/>
          </w:tcPr>
          <w:p w14:paraId="1DDA4B3A" w14:textId="1FA7C0C0"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735AB824" w14:textId="63F0B36B"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A84A9D7" w14:textId="683152B0"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w:t>
            </w:r>
            <w:r w:rsidR="001B18D8">
              <w:rPr>
                <w:rFonts w:ascii="Calibri" w:eastAsia="新細明體" w:hAnsi="Calibri"/>
                <w:sz w:val="22"/>
                <w:szCs w:val="22"/>
                <w:lang w:eastAsia="zh-TW"/>
              </w:rPr>
              <w:t>0</w:t>
            </w:r>
          </w:p>
        </w:tc>
        <w:tc>
          <w:tcPr>
            <w:tcW w:w="5240" w:type="dxa"/>
          </w:tcPr>
          <w:p w14:paraId="2E7478AB" w14:textId="133A64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6081A" w14:paraId="68AF2CB5" w14:textId="77777777" w:rsidTr="00473A38">
        <w:trPr>
          <w:jc w:val="center"/>
        </w:trPr>
        <w:tc>
          <w:tcPr>
            <w:tcW w:w="1731" w:type="dxa"/>
          </w:tcPr>
          <w:p w14:paraId="0D26DF55" w14:textId="4568D065"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7527C59" w14:textId="56987C39"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22792C37" w14:textId="14C91CD0"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1DA1F134" w14:textId="7570AC9D" w:rsidR="0016081A"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bl>
    <w:p w14:paraId="3C054DAD" w14:textId="26A4B976" w:rsidR="00C803BA" w:rsidRDefault="00C803BA"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sidRPr="00C803BA">
        <w:rPr>
          <w:rFonts w:ascii="Calibri" w:eastAsia="新細明體" w:hAnsi="Calibri" w:hint="eastAsia"/>
          <w:sz w:val="22"/>
          <w:szCs w:val="22"/>
          <w:lang w:eastAsia="zh-TW"/>
        </w:rPr>
        <w:t>F</w:t>
      </w:r>
      <w:r w:rsidRPr="00C803BA">
        <w:rPr>
          <w:rFonts w:ascii="Calibri" w:eastAsia="新細明體" w:hAnsi="Calibri"/>
          <w:sz w:val="22"/>
          <w:szCs w:val="22"/>
          <w:lang w:eastAsia="zh-TW"/>
        </w:rPr>
        <w:t>rom</w:t>
      </w:r>
      <w:r>
        <w:rPr>
          <w:rFonts w:ascii="Calibri" w:eastAsia="新細明體" w:hAnsi="Calibri"/>
          <w:sz w:val="22"/>
          <w:szCs w:val="22"/>
          <w:lang w:eastAsia="zh-TW"/>
        </w:rPr>
        <w:t xml:space="preserve"> </w:t>
      </w:r>
      <w:r w:rsidRPr="00C803BA">
        <w:rPr>
          <w:rFonts w:ascii="Calibri" w:eastAsia="新細明體" w:hAnsi="Calibri"/>
          <w:b/>
          <w:bCs/>
          <w:sz w:val="22"/>
          <w:szCs w:val="22"/>
          <w:lang w:eastAsia="zh-TW"/>
        </w:rPr>
        <w:t>Table 2</w:t>
      </w:r>
      <w:r>
        <w:rPr>
          <w:rFonts w:ascii="Calibri" w:eastAsia="新細明體" w:hAnsi="Calibri"/>
          <w:sz w:val="22"/>
          <w:szCs w:val="22"/>
          <w:lang w:eastAsia="zh-TW"/>
        </w:rPr>
        <w:t xml:space="preserve"> ab</w:t>
      </w:r>
      <w:r w:rsidR="0093516F">
        <w:rPr>
          <w:rFonts w:ascii="Calibri" w:eastAsia="新細明體" w:hAnsi="Calibri"/>
          <w:sz w:val="22"/>
          <w:szCs w:val="22"/>
          <w:lang w:eastAsia="zh-TW"/>
        </w:rPr>
        <w:t>o</w:t>
      </w:r>
      <w:r>
        <w:rPr>
          <w:rFonts w:ascii="Calibri" w:eastAsia="新細明體" w:hAnsi="Calibri"/>
          <w:sz w:val="22"/>
          <w:szCs w:val="22"/>
          <w:lang w:eastAsia="zh-TW"/>
        </w:rPr>
        <w:t>ve, we can observe that periodicity mismatch problem leads to additional delay for UL data transmission.</w:t>
      </w:r>
    </w:p>
    <w:p w14:paraId="5C1FDD9C" w14:textId="1851F58C" w:rsidR="00C803BA" w:rsidRPr="009E2063" w:rsidRDefault="00C803BA" w:rsidP="00C803B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sidR="00813EC8" w:rsidRPr="00813EC8">
        <w:rPr>
          <w:rFonts w:ascii="Calibri" w:eastAsia="新細明體" w:hAnsi="Calibri"/>
          <w:b/>
          <w:bCs/>
          <w:sz w:val="22"/>
          <w:szCs w:val="22"/>
          <w:lang w:eastAsia="zh-TW"/>
        </w:rPr>
        <w:t>RAN2 to study the alignment of UL CG with typical XR frame rates</w:t>
      </w:r>
    </w:p>
    <w:p w14:paraId="78C8240D" w14:textId="72240FE1" w:rsidR="005259C5" w:rsidRPr="000236F8" w:rsidRDefault="003B16FF"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For fixed packet size and no jitter traffic such as pose/control traffic, CG can perfectly handle them. However,</w:t>
      </w:r>
      <w:r w:rsidRPr="003B16FF">
        <w:rPr>
          <w:rFonts w:ascii="Calibri" w:eastAsia="新細明體" w:hAnsi="Calibri"/>
          <w:sz w:val="22"/>
          <w:szCs w:val="22"/>
          <w:lang w:eastAsia="zh-TW"/>
        </w:rPr>
        <w:t xml:space="preserve"> </w:t>
      </w:r>
      <w:r>
        <w:rPr>
          <w:rFonts w:ascii="Calibri" w:eastAsia="新細明體" w:hAnsi="Calibri"/>
          <w:sz w:val="22"/>
          <w:szCs w:val="22"/>
          <w:lang w:eastAsia="zh-TW"/>
        </w:rPr>
        <w:t>for UL AR traffic, packet size variation</w:t>
      </w:r>
      <w:r w:rsidR="009C4F9A">
        <w:rPr>
          <w:rFonts w:ascii="Calibri" w:eastAsia="新細明體" w:hAnsi="Calibri"/>
          <w:sz w:val="22"/>
          <w:szCs w:val="22"/>
          <w:lang w:eastAsia="zh-TW"/>
        </w:rPr>
        <w:t>s</w:t>
      </w:r>
      <w:r>
        <w:rPr>
          <w:rFonts w:ascii="Calibri" w:eastAsia="新細明體" w:hAnsi="Calibri"/>
          <w:sz w:val="22"/>
          <w:szCs w:val="22"/>
          <w:lang w:eastAsia="zh-TW"/>
        </w:rPr>
        <w:t xml:space="preserve"> and jitter </w:t>
      </w:r>
      <w:r w:rsidR="009C4F9A">
        <w:rPr>
          <w:rFonts w:ascii="Calibri" w:eastAsia="新細明體" w:hAnsi="Calibri"/>
          <w:sz w:val="22"/>
          <w:szCs w:val="22"/>
          <w:lang w:eastAsia="zh-TW"/>
        </w:rPr>
        <w:t xml:space="preserve">pose </w:t>
      </w:r>
      <w:r>
        <w:rPr>
          <w:rFonts w:ascii="Calibri" w:eastAsia="新細明體" w:hAnsi="Calibri"/>
          <w:sz w:val="22"/>
          <w:szCs w:val="22"/>
          <w:lang w:eastAsia="zh-TW"/>
        </w:rPr>
        <w:t xml:space="preserve">big </w:t>
      </w:r>
      <w:r w:rsidRPr="003B16FF">
        <w:rPr>
          <w:rFonts w:ascii="Calibri" w:eastAsia="新細明體" w:hAnsi="Calibri"/>
          <w:sz w:val="22"/>
          <w:szCs w:val="22"/>
          <w:lang w:eastAsia="zh-TW"/>
        </w:rPr>
        <w:t>challenge</w:t>
      </w:r>
      <w:r>
        <w:rPr>
          <w:rFonts w:ascii="Calibri" w:eastAsia="新細明體" w:hAnsi="Calibri"/>
          <w:sz w:val="22"/>
          <w:szCs w:val="22"/>
          <w:lang w:eastAsia="zh-TW"/>
        </w:rPr>
        <w:t xml:space="preserve">s to </w:t>
      </w:r>
      <w:r w:rsidR="009C4F9A">
        <w:rPr>
          <w:rFonts w:ascii="Calibri" w:eastAsia="新細明體" w:hAnsi="Calibri"/>
          <w:sz w:val="22"/>
          <w:szCs w:val="22"/>
          <w:lang w:eastAsia="zh-TW"/>
        </w:rPr>
        <w:t xml:space="preserve">the use of </w:t>
      </w:r>
      <w:r>
        <w:rPr>
          <w:rFonts w:ascii="Calibri" w:eastAsia="新細明體" w:hAnsi="Calibri"/>
          <w:sz w:val="22"/>
          <w:szCs w:val="22"/>
          <w:lang w:eastAsia="zh-TW"/>
        </w:rPr>
        <w:t>CG mechanism.</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 xml:space="preserve">We </w:t>
      </w:r>
      <w:r w:rsidR="009E4823">
        <w:rPr>
          <w:rFonts w:ascii="Calibri" w:eastAsia="新細明體" w:hAnsi="Calibri"/>
          <w:sz w:val="22"/>
          <w:szCs w:val="22"/>
          <w:lang w:eastAsia="zh-TW"/>
        </w:rPr>
        <w:t>require enhance</w:t>
      </w:r>
      <w:r w:rsidR="009C4F9A">
        <w:rPr>
          <w:rFonts w:ascii="Calibri" w:eastAsia="新細明體" w:hAnsi="Calibri"/>
          <w:sz w:val="22"/>
          <w:szCs w:val="22"/>
          <w:lang w:eastAsia="zh-TW"/>
        </w:rPr>
        <w:t>ments to the CG</w:t>
      </w:r>
      <w:r w:rsidR="009E4823">
        <w:rPr>
          <w:rFonts w:ascii="Calibri" w:eastAsia="新細明體" w:hAnsi="Calibri"/>
          <w:sz w:val="22"/>
          <w:szCs w:val="22"/>
          <w:lang w:eastAsia="zh-TW"/>
        </w:rPr>
        <w:t xml:space="preserve"> mechanism to address th</w:t>
      </w:r>
      <w:r w:rsidR="009C4F9A">
        <w:rPr>
          <w:rFonts w:ascii="Calibri" w:eastAsia="新細明體" w:hAnsi="Calibri"/>
          <w:sz w:val="22"/>
          <w:szCs w:val="22"/>
          <w:lang w:eastAsia="zh-TW"/>
        </w:rPr>
        <w:t>e</w:t>
      </w:r>
      <w:r w:rsidR="009929CE">
        <w:rPr>
          <w:rFonts w:ascii="Calibri" w:eastAsia="新細明體" w:hAnsi="Calibri"/>
          <w:sz w:val="22"/>
          <w:szCs w:val="22"/>
          <w:lang w:eastAsia="zh-TW"/>
        </w:rPr>
        <w:t>se</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challenges</w:t>
      </w:r>
      <w:r w:rsidR="009E4823">
        <w:rPr>
          <w:rFonts w:ascii="Calibri" w:eastAsia="新細明體" w:hAnsi="Calibri"/>
          <w:sz w:val="22"/>
          <w:szCs w:val="22"/>
          <w:lang w:eastAsia="zh-TW"/>
        </w:rPr>
        <w:t>.</w:t>
      </w:r>
    </w:p>
    <w:p w14:paraId="3D839926" w14:textId="758EFDBF" w:rsidR="00B20EF4" w:rsidRPr="00B20EF4" w:rsidRDefault="00B20EF4" w:rsidP="00B20EF4">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F</w:t>
      </w:r>
      <w:r>
        <w:rPr>
          <w:rFonts w:ascii="Calibri" w:eastAsia="新細明體" w:hAnsi="Calibri"/>
          <w:sz w:val="22"/>
          <w:szCs w:val="22"/>
          <w:lang w:eastAsia="zh-TW"/>
        </w:rPr>
        <w:t xml:space="preserve">or jitter, the solution can be </w:t>
      </w:r>
      <w:r w:rsidR="009C4F9A">
        <w:rPr>
          <w:rFonts w:ascii="Calibri" w:eastAsia="新細明體" w:hAnsi="Calibri"/>
          <w:sz w:val="22"/>
          <w:szCs w:val="22"/>
          <w:lang w:eastAsia="zh-TW"/>
        </w:rPr>
        <w:t xml:space="preserve">the </w:t>
      </w:r>
      <w:r>
        <w:rPr>
          <w:rFonts w:ascii="Calibri" w:eastAsia="新細明體" w:hAnsi="Calibri"/>
          <w:sz w:val="22"/>
          <w:szCs w:val="22"/>
          <w:lang w:eastAsia="zh-TW"/>
        </w:rPr>
        <w:t xml:space="preserve">hybrid </w:t>
      </w:r>
      <w:r w:rsidR="009C4F9A">
        <w:rPr>
          <w:rFonts w:ascii="Calibri" w:eastAsia="新細明體" w:hAnsi="Calibri"/>
          <w:sz w:val="22"/>
          <w:szCs w:val="22"/>
          <w:lang w:eastAsia="zh-TW"/>
        </w:rPr>
        <w:t xml:space="preserve">use of </w:t>
      </w:r>
      <w:r>
        <w:rPr>
          <w:rFonts w:ascii="Calibri" w:eastAsia="新細明體" w:hAnsi="Calibri"/>
          <w:sz w:val="22"/>
          <w:szCs w:val="22"/>
          <w:lang w:eastAsia="zh-TW"/>
        </w:rPr>
        <w:t>dynamic scheduling and CG mechanism. The</w:t>
      </w:r>
      <w:r w:rsidRPr="00B20EF4">
        <w:rPr>
          <w:rFonts w:ascii="Calibri" w:eastAsia="新細明體" w:hAnsi="Calibri"/>
          <w:sz w:val="22"/>
          <w:szCs w:val="22"/>
          <w:lang w:eastAsia="zh-TW"/>
        </w:rPr>
        <w:t xml:space="preserve"> solution </w:t>
      </w:r>
      <w:r>
        <w:rPr>
          <w:rFonts w:ascii="Calibri" w:eastAsia="新細明體" w:hAnsi="Calibri"/>
          <w:sz w:val="22"/>
          <w:szCs w:val="22"/>
          <w:lang w:eastAsia="zh-TW"/>
        </w:rPr>
        <w:t>is</w:t>
      </w:r>
      <w:r w:rsidRPr="00B20EF4">
        <w:rPr>
          <w:rFonts w:ascii="Calibri" w:eastAsia="新細明體" w:hAnsi="Calibri"/>
          <w:sz w:val="22"/>
          <w:szCs w:val="22"/>
          <w:lang w:eastAsia="zh-TW"/>
        </w:rPr>
        <w:t xml:space="preserve"> to use dynamic grant scheduling for early traffic arrival and configured grant scheduling for late traffic arrival. Dynamic grant scheduling suffers from extra latency due to the extra </w:t>
      </w:r>
      <w:proofErr w:type="spellStart"/>
      <w:r w:rsidRPr="00B20EF4">
        <w:rPr>
          <w:rFonts w:ascii="Calibri" w:eastAsia="新細明體" w:hAnsi="Calibri"/>
          <w:sz w:val="22"/>
          <w:szCs w:val="22"/>
          <w:lang w:eastAsia="zh-TW"/>
        </w:rPr>
        <w:t>signaling</w:t>
      </w:r>
      <w:proofErr w:type="spellEnd"/>
      <w:r w:rsidRPr="00B20EF4">
        <w:rPr>
          <w:rFonts w:ascii="Calibri" w:eastAsia="新細明體" w:hAnsi="Calibri"/>
          <w:sz w:val="22"/>
          <w:szCs w:val="22"/>
          <w:lang w:eastAsia="zh-TW"/>
        </w:rPr>
        <w:t xml:space="preserve"> overhead and the longer SR procedure. However, this can be tolerated </w:t>
      </w:r>
      <w:r w:rsidR="00705CAE">
        <w:rPr>
          <w:rFonts w:ascii="Calibri" w:eastAsia="新細明體" w:hAnsi="Calibri"/>
          <w:sz w:val="22"/>
          <w:szCs w:val="22"/>
          <w:lang w:eastAsia="zh-TW"/>
        </w:rPr>
        <w:t xml:space="preserve">by </w:t>
      </w:r>
      <w:r w:rsidRPr="00B20EF4">
        <w:rPr>
          <w:rFonts w:ascii="Calibri" w:eastAsia="新細明體" w:hAnsi="Calibri"/>
          <w:sz w:val="22"/>
          <w:szCs w:val="22"/>
          <w:lang w:eastAsia="zh-TW"/>
        </w:rPr>
        <w:t xml:space="preserve">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early. Configured grant resources could be allocated for 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late.</w:t>
      </w:r>
      <w:r>
        <w:rPr>
          <w:rFonts w:ascii="Calibri" w:eastAsia="新細明體" w:hAnsi="Calibri"/>
          <w:sz w:val="22"/>
          <w:szCs w:val="22"/>
          <w:lang w:eastAsia="zh-TW"/>
        </w:rPr>
        <w:t xml:space="preserve"> </w:t>
      </w:r>
      <w:r w:rsidR="00E607E2">
        <w:rPr>
          <w:rFonts w:ascii="Calibri" w:eastAsia="新細明體" w:hAnsi="Calibri"/>
          <w:sz w:val="22"/>
          <w:szCs w:val="22"/>
          <w:lang w:eastAsia="zh-TW"/>
        </w:rPr>
        <w:t xml:space="preserve">When coupled together, the </w:t>
      </w:r>
      <w:r w:rsidRPr="00B20EF4">
        <w:rPr>
          <w:rFonts w:ascii="Calibri" w:eastAsia="新細明體" w:hAnsi="Calibri"/>
          <w:sz w:val="22"/>
          <w:szCs w:val="22"/>
          <w:lang w:eastAsia="zh-TW"/>
        </w:rPr>
        <w:t xml:space="preserve">CG resources could be released if </w:t>
      </w:r>
      <w:r w:rsidR="00E607E2">
        <w:rPr>
          <w:rFonts w:ascii="Calibri" w:eastAsia="新細明體" w:hAnsi="Calibri"/>
          <w:sz w:val="22"/>
          <w:szCs w:val="22"/>
          <w:lang w:eastAsia="zh-TW"/>
        </w:rPr>
        <w:t xml:space="preserve">a </w:t>
      </w:r>
      <w:r w:rsidRPr="00B20EF4">
        <w:rPr>
          <w:rFonts w:ascii="Calibri" w:eastAsia="新細明體" w:hAnsi="Calibri"/>
          <w:sz w:val="22"/>
          <w:szCs w:val="22"/>
          <w:lang w:eastAsia="zh-TW"/>
        </w:rPr>
        <w:t xml:space="preserve">DG is received, </w:t>
      </w:r>
      <w:r w:rsidR="00E607E2">
        <w:rPr>
          <w:rFonts w:ascii="Calibri" w:eastAsia="新細明體" w:hAnsi="Calibri"/>
          <w:sz w:val="22"/>
          <w:szCs w:val="22"/>
          <w:lang w:eastAsia="zh-TW"/>
        </w:rPr>
        <w:t xml:space="preserve">allowing </w:t>
      </w:r>
      <w:r w:rsidRPr="00B20EF4">
        <w:rPr>
          <w:rFonts w:ascii="Calibri" w:eastAsia="新細明體" w:hAnsi="Calibri"/>
          <w:sz w:val="22"/>
          <w:szCs w:val="22"/>
          <w:lang w:eastAsia="zh-TW"/>
        </w:rPr>
        <w:t xml:space="preserve">these </w:t>
      </w:r>
      <w:r w:rsidR="00E607E2">
        <w:rPr>
          <w:rFonts w:ascii="Calibri" w:eastAsia="新細明體" w:hAnsi="Calibri"/>
          <w:sz w:val="22"/>
          <w:szCs w:val="22"/>
          <w:lang w:eastAsia="zh-TW"/>
        </w:rPr>
        <w:t xml:space="preserve">CG </w:t>
      </w:r>
      <w:r w:rsidRPr="00B20EF4">
        <w:rPr>
          <w:rFonts w:ascii="Calibri" w:eastAsia="新細明體" w:hAnsi="Calibri"/>
          <w:sz w:val="22"/>
          <w:szCs w:val="22"/>
          <w:lang w:eastAsia="zh-TW"/>
        </w:rPr>
        <w:t xml:space="preserve">resources </w:t>
      </w:r>
      <w:r w:rsidR="00E607E2">
        <w:rPr>
          <w:rFonts w:ascii="Calibri" w:eastAsia="新細明體" w:hAnsi="Calibri"/>
          <w:sz w:val="22"/>
          <w:szCs w:val="22"/>
          <w:lang w:eastAsia="zh-TW"/>
        </w:rPr>
        <w:t xml:space="preserve">to </w:t>
      </w:r>
      <w:r w:rsidRPr="00B20EF4">
        <w:rPr>
          <w:rFonts w:ascii="Calibri" w:eastAsia="新細明體" w:hAnsi="Calibri"/>
          <w:sz w:val="22"/>
          <w:szCs w:val="22"/>
          <w:lang w:eastAsia="zh-TW"/>
        </w:rPr>
        <w:t xml:space="preserve">be re-used by the </w:t>
      </w:r>
      <w:proofErr w:type="spellStart"/>
      <w:r w:rsidRPr="00B20EF4">
        <w:rPr>
          <w:rFonts w:ascii="Calibri" w:eastAsia="新細明體" w:hAnsi="Calibri"/>
          <w:sz w:val="22"/>
          <w:szCs w:val="22"/>
          <w:lang w:eastAsia="zh-TW"/>
        </w:rPr>
        <w:t>gNB</w:t>
      </w:r>
      <w:proofErr w:type="spellEnd"/>
      <w:r w:rsidRPr="00B20EF4">
        <w:rPr>
          <w:rFonts w:ascii="Calibri" w:eastAsia="新細明體" w:hAnsi="Calibri"/>
          <w:sz w:val="22"/>
          <w:szCs w:val="22"/>
          <w:lang w:eastAsia="zh-TW"/>
        </w:rPr>
        <w:t xml:space="preserve"> to schedule other UEs.</w:t>
      </w:r>
      <w:r w:rsidR="0080280F">
        <w:rPr>
          <w:rFonts w:ascii="Calibri" w:eastAsia="新細明體" w:hAnsi="Calibri"/>
          <w:sz w:val="22"/>
          <w:szCs w:val="22"/>
          <w:lang w:eastAsia="zh-TW"/>
        </w:rPr>
        <w:t xml:space="preserve"> An example of how this hybrid DG/CG mechanism would work is outlined below:</w:t>
      </w:r>
    </w:p>
    <w:p w14:paraId="7E1C7E98" w14:textId="77777777" w:rsidR="00B20EF4" w:rsidRDefault="00B20EF4" w:rsidP="0011232D">
      <w:pPr>
        <w:ind w:left="284"/>
        <w:jc w:val="both"/>
        <w:rPr>
          <w:kern w:val="2"/>
          <w:lang w:eastAsia="zh-CN"/>
        </w:rPr>
      </w:pPr>
      <w:r w:rsidRPr="00B076B4">
        <w:rPr>
          <w:b/>
          <w:bCs/>
          <w:kern w:val="2"/>
          <w:lang w:eastAsia="zh-CN"/>
        </w:rPr>
        <w:t>If</w:t>
      </w:r>
      <w:r>
        <w:rPr>
          <w:kern w:val="2"/>
          <w:lang w:eastAsia="zh-CN"/>
        </w:rPr>
        <w:t xml:space="preserve"> jitter &lt; </w:t>
      </w:r>
      <w:r>
        <w:rPr>
          <w:rFonts w:cs="Calibri"/>
          <w:kern w:val="2"/>
          <w:lang w:eastAsia="zh-CN"/>
        </w:rPr>
        <w:t>α</w:t>
      </w:r>
      <w:r>
        <w:rPr>
          <w:kern w:val="2"/>
          <w:lang w:eastAsia="zh-CN"/>
        </w:rPr>
        <w:t xml:space="preserve"> </w:t>
      </w:r>
    </w:p>
    <w:p w14:paraId="26319704" w14:textId="77777777" w:rsidR="00B20EF4" w:rsidRDefault="00B20EF4" w:rsidP="0011232D">
      <w:pPr>
        <w:ind w:left="284"/>
        <w:jc w:val="both"/>
        <w:rPr>
          <w:kern w:val="2"/>
          <w:lang w:eastAsia="zh-CN"/>
        </w:rPr>
      </w:pPr>
      <w:r>
        <w:rPr>
          <w:kern w:val="2"/>
          <w:lang w:eastAsia="zh-CN"/>
        </w:rPr>
        <w:t xml:space="preserve">     Send SR </w:t>
      </w:r>
    </w:p>
    <w:p w14:paraId="577B296D" w14:textId="77777777" w:rsidR="00B20EF4" w:rsidRDefault="00B20EF4" w:rsidP="0011232D">
      <w:pPr>
        <w:ind w:left="284"/>
        <w:jc w:val="both"/>
        <w:rPr>
          <w:kern w:val="2"/>
          <w:lang w:eastAsia="zh-CN"/>
        </w:rPr>
      </w:pPr>
      <w:r>
        <w:rPr>
          <w:kern w:val="2"/>
          <w:lang w:eastAsia="zh-CN"/>
        </w:rPr>
        <w:t xml:space="preserve">     </w:t>
      </w:r>
      <w:r w:rsidRPr="00B076B4">
        <w:rPr>
          <w:b/>
          <w:bCs/>
          <w:kern w:val="2"/>
          <w:lang w:eastAsia="zh-CN"/>
        </w:rPr>
        <w:t>If</w:t>
      </w:r>
      <w:r>
        <w:rPr>
          <w:kern w:val="2"/>
          <w:lang w:eastAsia="zh-CN"/>
        </w:rPr>
        <w:t xml:space="preserve"> DG received, </w:t>
      </w:r>
      <w:r w:rsidRPr="00B076B4">
        <w:rPr>
          <w:b/>
          <w:bCs/>
          <w:kern w:val="2"/>
          <w:lang w:eastAsia="zh-CN"/>
        </w:rPr>
        <w:t>then</w:t>
      </w:r>
      <w:r>
        <w:rPr>
          <w:kern w:val="2"/>
          <w:lang w:eastAsia="zh-CN"/>
        </w:rPr>
        <w:t xml:space="preserve"> use it and release CG resources</w:t>
      </w:r>
    </w:p>
    <w:p w14:paraId="2AF1248C" w14:textId="77777777" w:rsidR="00B20EF4" w:rsidRDefault="00B20EF4" w:rsidP="0011232D">
      <w:pPr>
        <w:ind w:left="284"/>
        <w:jc w:val="both"/>
        <w:rPr>
          <w:b/>
          <w:bCs/>
          <w:kern w:val="2"/>
          <w:lang w:eastAsia="zh-CN"/>
        </w:rPr>
      </w:pPr>
      <w:r w:rsidRPr="00B076B4">
        <w:rPr>
          <w:b/>
          <w:bCs/>
          <w:kern w:val="2"/>
          <w:lang w:eastAsia="zh-CN"/>
        </w:rPr>
        <w:t>Else</w:t>
      </w:r>
    </w:p>
    <w:p w14:paraId="0013E28F" w14:textId="77777777" w:rsidR="00B20EF4" w:rsidRPr="00B076B4" w:rsidRDefault="00B20EF4" w:rsidP="0011232D">
      <w:pPr>
        <w:ind w:left="284"/>
        <w:jc w:val="both"/>
        <w:rPr>
          <w:kern w:val="2"/>
          <w:lang w:eastAsia="zh-CN"/>
        </w:rPr>
      </w:pPr>
      <w:r w:rsidRPr="00B076B4">
        <w:rPr>
          <w:kern w:val="2"/>
          <w:lang w:eastAsia="zh-CN"/>
        </w:rPr>
        <w:t xml:space="preserve">   Use CG </w:t>
      </w:r>
    </w:p>
    <w:p w14:paraId="15E7374F" w14:textId="77777777" w:rsidR="00B20EF4" w:rsidRDefault="00B20EF4" w:rsidP="0011232D">
      <w:pPr>
        <w:ind w:left="284"/>
        <w:jc w:val="both"/>
        <w:rPr>
          <w:b/>
          <w:bCs/>
          <w:kern w:val="2"/>
          <w:lang w:eastAsia="zh-CN"/>
        </w:rPr>
      </w:pPr>
      <w:r>
        <w:rPr>
          <w:b/>
          <w:bCs/>
          <w:kern w:val="2"/>
          <w:lang w:eastAsia="zh-CN"/>
        </w:rPr>
        <w:t>End</w:t>
      </w:r>
    </w:p>
    <w:p w14:paraId="0573FC21" w14:textId="5A650E6B" w:rsidR="00B20EF4" w:rsidRPr="00B076B4" w:rsidRDefault="00B20EF4" w:rsidP="00B20EF4">
      <w:pPr>
        <w:jc w:val="both"/>
        <w:rPr>
          <w:kern w:val="2"/>
          <w:lang w:eastAsia="zh-CN"/>
        </w:rPr>
      </w:pPr>
      <w:r w:rsidRPr="00B076B4">
        <w:rPr>
          <w:kern w:val="2"/>
          <w:lang w:eastAsia="zh-CN"/>
        </w:rPr>
        <w:t xml:space="preserve">Where α </w:t>
      </w:r>
      <w:r>
        <w:rPr>
          <w:kern w:val="2"/>
          <w:lang w:eastAsia="zh-CN"/>
        </w:rPr>
        <w:t>could be for example equal to zero. Hence, packets arriving with negative jitter will use DG scheduling and packets arriving with positive jitter will rely on CG scheduling.</w:t>
      </w:r>
    </w:p>
    <w:p w14:paraId="3D68A043" w14:textId="77777777" w:rsidR="00B20EF4" w:rsidRDefault="00B20EF4" w:rsidP="00B20EF4">
      <w:pPr>
        <w:overflowPunct/>
        <w:autoSpaceDE/>
        <w:autoSpaceDN/>
        <w:adjustRightInd/>
        <w:spacing w:after="240"/>
        <w:jc w:val="center"/>
        <w:textAlignment w:val="auto"/>
        <w:rPr>
          <w:rFonts w:ascii="Calibri" w:eastAsia="新細明體" w:hAnsi="Calibri"/>
          <w:sz w:val="22"/>
          <w:szCs w:val="22"/>
          <w:lang w:eastAsia="zh-TW"/>
        </w:rPr>
      </w:pPr>
      <w:r>
        <w:rPr>
          <w:noProof/>
        </w:rPr>
        <w:drawing>
          <wp:inline distT="0" distB="0" distL="0" distR="0" wp14:anchorId="2BC49E6E" wp14:editId="30FEAE04">
            <wp:extent cx="3079750" cy="1923132"/>
            <wp:effectExtent l="0" t="0" r="635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98857" cy="1935063"/>
                    </a:xfrm>
                    <a:prstGeom prst="rect">
                      <a:avLst/>
                    </a:prstGeom>
                    <a:noFill/>
                    <a:ln>
                      <a:noFill/>
                    </a:ln>
                  </pic:spPr>
                </pic:pic>
              </a:graphicData>
            </a:graphic>
          </wp:inline>
        </w:drawing>
      </w:r>
    </w:p>
    <w:p w14:paraId="54F36B0D" w14:textId="6B8D7973" w:rsidR="00B20EF4" w:rsidRPr="005C624F" w:rsidRDefault="00B20EF4" w:rsidP="00B20EF4">
      <w:pPr>
        <w:pStyle w:val="TF"/>
        <w:rPr>
          <w:lang w:eastAsia="zh-CN"/>
        </w:rPr>
      </w:pPr>
      <w:r w:rsidRPr="005C624F">
        <w:t xml:space="preserve">Figure </w:t>
      </w:r>
      <w:r>
        <w:t xml:space="preserve">3: </w:t>
      </w:r>
      <w:r w:rsidRPr="00B20EF4">
        <w:t>Hybrid dynamic scheduling and CG mechanism for UL AR</w:t>
      </w:r>
    </w:p>
    <w:p w14:paraId="0CA00CD4" w14:textId="32ABFD65" w:rsidR="00B20EF4" w:rsidRPr="009E2063" w:rsidRDefault="00B20EF4" w:rsidP="00B20EF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3: </w:t>
      </w:r>
      <w:r w:rsidR="009656D3">
        <w:rPr>
          <w:rFonts w:ascii="Calibri" w:eastAsia="新細明體" w:hAnsi="Calibri"/>
          <w:b/>
          <w:bCs/>
          <w:sz w:val="22"/>
          <w:szCs w:val="22"/>
          <w:lang w:eastAsia="zh-TW"/>
        </w:rPr>
        <w:t xml:space="preserve">RAN2 to study </w:t>
      </w:r>
      <w:r w:rsidR="0063766B">
        <w:rPr>
          <w:rFonts w:ascii="Calibri" w:eastAsia="新細明體" w:hAnsi="Calibri"/>
          <w:b/>
          <w:bCs/>
          <w:sz w:val="22"/>
          <w:szCs w:val="22"/>
          <w:lang w:eastAsia="zh-TW"/>
        </w:rPr>
        <w:t xml:space="preserve">the use of a </w:t>
      </w:r>
      <w:r w:rsidR="009656D3">
        <w:rPr>
          <w:rFonts w:ascii="Calibri" w:eastAsia="新細明體" w:hAnsi="Calibri"/>
          <w:b/>
          <w:bCs/>
          <w:sz w:val="22"/>
          <w:szCs w:val="22"/>
          <w:lang w:eastAsia="zh-TW"/>
        </w:rPr>
        <w:t>h</w:t>
      </w:r>
      <w:r w:rsidRPr="00B20EF4">
        <w:rPr>
          <w:rFonts w:ascii="Calibri" w:eastAsia="新細明體" w:hAnsi="Calibri"/>
          <w:b/>
          <w:bCs/>
          <w:sz w:val="22"/>
          <w:szCs w:val="22"/>
          <w:lang w:eastAsia="zh-TW"/>
        </w:rPr>
        <w:t xml:space="preserve">ybrid DG/CG scheme </w:t>
      </w:r>
      <w:r w:rsidR="0063766B">
        <w:rPr>
          <w:rFonts w:ascii="Calibri" w:eastAsia="新細明體" w:hAnsi="Calibri"/>
          <w:b/>
          <w:bCs/>
          <w:sz w:val="22"/>
          <w:szCs w:val="22"/>
          <w:lang w:eastAsia="zh-TW"/>
        </w:rPr>
        <w:t xml:space="preserve">to address </w:t>
      </w:r>
      <w:r w:rsidRPr="00B20EF4">
        <w:rPr>
          <w:rFonts w:ascii="Calibri" w:eastAsia="新細明體" w:hAnsi="Calibri"/>
          <w:b/>
          <w:bCs/>
          <w:sz w:val="22"/>
          <w:szCs w:val="22"/>
          <w:lang w:eastAsia="zh-TW"/>
        </w:rPr>
        <w:t>UL AR</w:t>
      </w:r>
      <w:r w:rsidR="009656D3">
        <w:rPr>
          <w:rFonts w:ascii="Calibri" w:eastAsia="新細明體" w:hAnsi="Calibri"/>
          <w:b/>
          <w:bCs/>
          <w:sz w:val="22"/>
          <w:szCs w:val="22"/>
          <w:lang w:eastAsia="zh-TW"/>
        </w:rPr>
        <w:t xml:space="preserve"> </w:t>
      </w:r>
      <w:r w:rsidR="0063766B">
        <w:rPr>
          <w:rFonts w:ascii="Calibri" w:eastAsia="新細明體" w:hAnsi="Calibri"/>
          <w:b/>
          <w:bCs/>
          <w:sz w:val="22"/>
          <w:szCs w:val="22"/>
          <w:lang w:eastAsia="zh-TW"/>
        </w:rPr>
        <w:t xml:space="preserve">traffic </w:t>
      </w:r>
      <w:r w:rsidR="009656D3">
        <w:rPr>
          <w:rFonts w:ascii="Calibri" w:eastAsia="新細明體" w:hAnsi="Calibri"/>
          <w:b/>
          <w:bCs/>
          <w:sz w:val="22"/>
          <w:szCs w:val="22"/>
          <w:lang w:eastAsia="zh-TW"/>
        </w:rPr>
        <w:t>jitter</w:t>
      </w:r>
      <w:r w:rsidRPr="00B20EF4">
        <w:rPr>
          <w:rFonts w:ascii="Calibri" w:eastAsia="新細明體" w:hAnsi="Calibri"/>
          <w:b/>
          <w:bCs/>
          <w:sz w:val="22"/>
          <w:szCs w:val="22"/>
          <w:lang w:eastAsia="zh-TW"/>
        </w:rPr>
        <w:t>.</w:t>
      </w:r>
    </w:p>
    <w:p w14:paraId="3E9860A8" w14:textId="4B20A8D8" w:rsidR="00FA00A0" w:rsidRPr="00FA00A0" w:rsidRDefault="00B20EF4" w:rsidP="00FA00A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or</w:t>
      </w:r>
      <w:r w:rsidR="00FA00A0">
        <w:rPr>
          <w:rFonts w:ascii="Calibri" w:eastAsia="新細明體" w:hAnsi="Calibri"/>
          <w:sz w:val="22"/>
          <w:szCs w:val="22"/>
          <w:lang w:eastAsia="zh-TW"/>
        </w:rPr>
        <w:t xml:space="preserve"> UL AR</w:t>
      </w:r>
      <w:r>
        <w:rPr>
          <w:rFonts w:ascii="Calibri" w:eastAsia="新細明體" w:hAnsi="Calibri"/>
          <w:sz w:val="22"/>
          <w:szCs w:val="22"/>
          <w:lang w:eastAsia="zh-TW"/>
        </w:rPr>
        <w:t xml:space="preserve"> variable packet size problem, the solution can be</w:t>
      </w:r>
      <w:r w:rsidR="00FA00A0">
        <w:rPr>
          <w:rFonts w:ascii="Calibri" w:eastAsia="新細明體" w:hAnsi="Calibri"/>
          <w:sz w:val="22"/>
          <w:szCs w:val="22"/>
          <w:lang w:eastAsia="zh-TW"/>
        </w:rPr>
        <w:t xml:space="preserve"> that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first introduce</w:t>
      </w:r>
      <w:r w:rsidR="00FA00A0" w:rsidRPr="00FA00A0">
        <w:rPr>
          <w:rFonts w:ascii="Calibri" w:eastAsia="新細明體" w:hAnsi="Calibri"/>
          <w:sz w:val="22"/>
          <w:szCs w:val="22"/>
          <w:lang w:eastAsia="zh-TW"/>
        </w:rPr>
        <w:t xml:space="preserve"> a set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corresponding to traffic arrival</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In the first CG resource, include an indication of number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that will be used</w:t>
      </w:r>
      <w:r w:rsidR="00FA00A0">
        <w:rPr>
          <w:rFonts w:ascii="Calibri" w:eastAsia="新細明體" w:hAnsi="Calibri"/>
          <w:sz w:val="22"/>
          <w:szCs w:val="22"/>
          <w:lang w:eastAsia="zh-TW"/>
        </w:rPr>
        <w:t xml:space="preserve">. Then,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 xml:space="preserve">can </w:t>
      </w:r>
      <w:r w:rsidR="00FA00A0">
        <w:rPr>
          <w:rFonts w:ascii="Calibri" w:eastAsia="新細明體" w:hAnsi="Calibri"/>
          <w:sz w:val="22"/>
          <w:szCs w:val="22"/>
          <w:lang w:eastAsia="zh-TW"/>
        </w:rPr>
        <w:t>re-schedule the</w:t>
      </w:r>
      <w:r w:rsidR="00FA00A0" w:rsidRPr="00FA00A0">
        <w:rPr>
          <w:rFonts w:ascii="Calibri" w:eastAsia="新細明體" w:hAnsi="Calibri"/>
          <w:sz w:val="22"/>
          <w:szCs w:val="22"/>
          <w:lang w:eastAsia="zh-TW"/>
        </w:rPr>
        <w:t xml:space="preserve"> remaining unused CG resources for other UEs</w:t>
      </w:r>
      <w:r w:rsidR="00FA00A0">
        <w:rPr>
          <w:rFonts w:ascii="Calibri" w:eastAsia="新細明體" w:hAnsi="Calibri"/>
          <w:sz w:val="22"/>
          <w:szCs w:val="22"/>
          <w:lang w:eastAsia="zh-TW"/>
        </w:rPr>
        <w:t>.</w:t>
      </w:r>
    </w:p>
    <w:p w14:paraId="14C0AC48" w14:textId="2B33C368" w:rsidR="00FA00A0" w:rsidRDefault="00FA00A0" w:rsidP="00FA00A0">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73CDF7CA" wp14:editId="10A1D34C">
            <wp:extent cx="6108065" cy="1016635"/>
            <wp:effectExtent l="0" t="0" r="698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065" cy="1016635"/>
                    </a:xfrm>
                    <a:prstGeom prst="rect">
                      <a:avLst/>
                    </a:prstGeom>
                    <a:noFill/>
                    <a:ln>
                      <a:noFill/>
                    </a:ln>
                  </pic:spPr>
                </pic:pic>
              </a:graphicData>
            </a:graphic>
          </wp:inline>
        </w:drawing>
      </w:r>
    </w:p>
    <w:p w14:paraId="38FD606D" w14:textId="73EF534F" w:rsidR="00FA00A0" w:rsidRPr="005C624F" w:rsidRDefault="00FA00A0" w:rsidP="00FA00A0">
      <w:pPr>
        <w:pStyle w:val="TF"/>
        <w:rPr>
          <w:lang w:eastAsia="zh-CN"/>
        </w:rPr>
      </w:pPr>
      <w:r w:rsidRPr="005C624F">
        <w:t xml:space="preserve">Figure </w:t>
      </w:r>
      <w:r>
        <w:t>4: Enhanced CG mechanism for UL AR variable packet size problem</w:t>
      </w:r>
    </w:p>
    <w:p w14:paraId="3EB7FF9C" w14:textId="09D37635" w:rsidR="00FA00A0" w:rsidRDefault="00FA00A0"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4: </w:t>
      </w:r>
      <w:r w:rsidR="009656D3">
        <w:rPr>
          <w:rFonts w:ascii="Calibri" w:eastAsia="新細明體" w:hAnsi="Calibri"/>
          <w:b/>
          <w:bCs/>
          <w:sz w:val="22"/>
          <w:szCs w:val="22"/>
          <w:lang w:eastAsia="zh-TW"/>
        </w:rPr>
        <w:t xml:space="preserve">RAN2 to study </w:t>
      </w:r>
      <w:r w:rsidR="005966D9">
        <w:rPr>
          <w:rFonts w:ascii="Calibri" w:eastAsia="新細明體" w:hAnsi="Calibri"/>
          <w:b/>
          <w:bCs/>
          <w:sz w:val="22"/>
          <w:szCs w:val="22"/>
          <w:lang w:eastAsia="zh-TW"/>
        </w:rPr>
        <w:t>ways</w:t>
      </w:r>
      <w:r w:rsidR="008F4470">
        <w:rPr>
          <w:rFonts w:ascii="Calibri" w:eastAsia="新細明體" w:hAnsi="Calibri"/>
          <w:b/>
          <w:bCs/>
          <w:sz w:val="22"/>
          <w:szCs w:val="22"/>
          <w:lang w:eastAsia="zh-TW"/>
        </w:rPr>
        <w:t xml:space="preserve"> to </w:t>
      </w:r>
      <w:r w:rsidR="005966D9">
        <w:rPr>
          <w:rFonts w:ascii="Calibri" w:eastAsia="新細明體" w:hAnsi="Calibri"/>
          <w:b/>
          <w:bCs/>
          <w:sz w:val="22"/>
          <w:szCs w:val="22"/>
          <w:lang w:eastAsia="zh-TW"/>
        </w:rPr>
        <w:t xml:space="preserve">dynamically </w:t>
      </w:r>
      <w:r w:rsidR="008F4470">
        <w:rPr>
          <w:rFonts w:ascii="Calibri" w:eastAsia="新細明體" w:hAnsi="Calibri"/>
          <w:b/>
          <w:bCs/>
          <w:sz w:val="22"/>
          <w:szCs w:val="22"/>
          <w:lang w:eastAsia="zh-TW"/>
        </w:rPr>
        <w:t xml:space="preserve">adapt the size of </w:t>
      </w:r>
      <w:r w:rsidRPr="00B20EF4">
        <w:rPr>
          <w:rFonts w:ascii="Calibri" w:eastAsia="新細明體" w:hAnsi="Calibri"/>
          <w:b/>
          <w:bCs/>
          <w:sz w:val="22"/>
          <w:szCs w:val="22"/>
          <w:lang w:eastAsia="zh-TW"/>
        </w:rPr>
        <w:t xml:space="preserve">CG </w:t>
      </w:r>
      <w:r w:rsidR="008F4470">
        <w:rPr>
          <w:rFonts w:ascii="Calibri" w:eastAsia="新細明體" w:hAnsi="Calibri"/>
          <w:b/>
          <w:bCs/>
          <w:sz w:val="22"/>
          <w:szCs w:val="22"/>
          <w:lang w:eastAsia="zh-TW"/>
        </w:rPr>
        <w:t xml:space="preserve">resources to address </w:t>
      </w:r>
      <w:r w:rsidR="005966D9">
        <w:rPr>
          <w:rFonts w:ascii="Calibri" w:eastAsia="新細明體" w:hAnsi="Calibri"/>
          <w:b/>
          <w:bCs/>
          <w:sz w:val="22"/>
          <w:szCs w:val="22"/>
          <w:lang w:eastAsia="zh-TW"/>
        </w:rPr>
        <w:t xml:space="preserve">varying </w:t>
      </w:r>
      <w:r w:rsidR="009656D3">
        <w:rPr>
          <w:rFonts w:ascii="Calibri" w:eastAsia="新細明體" w:hAnsi="Calibri"/>
          <w:b/>
          <w:bCs/>
          <w:sz w:val="22"/>
          <w:szCs w:val="22"/>
          <w:lang w:eastAsia="zh-TW"/>
        </w:rPr>
        <w:t>UL AR packet size</w:t>
      </w:r>
      <w:r w:rsidR="00BE3BFF">
        <w:rPr>
          <w:rFonts w:ascii="Calibri" w:eastAsia="新細明體" w:hAnsi="Calibri"/>
          <w:b/>
          <w:bCs/>
          <w:sz w:val="22"/>
          <w:szCs w:val="22"/>
          <w:lang w:eastAsia="zh-TW"/>
        </w:rPr>
        <w:t>s</w:t>
      </w:r>
      <w:r w:rsidRPr="00B20EF4">
        <w:rPr>
          <w:rFonts w:ascii="Calibri" w:eastAsia="新細明體" w:hAnsi="Calibri"/>
          <w:b/>
          <w:bCs/>
          <w:sz w:val="22"/>
          <w:szCs w:val="22"/>
          <w:lang w:eastAsia="zh-TW"/>
        </w:rPr>
        <w:t>.</w:t>
      </w:r>
    </w:p>
    <w:p w14:paraId="3A8AA982" w14:textId="34301895" w:rsidR="009870FF" w:rsidRDefault="009870FF" w:rsidP="009870FF">
      <w:pPr>
        <w:pStyle w:val="2"/>
        <w:rPr>
          <w:rFonts w:eastAsia="新細明體"/>
          <w:lang w:eastAsia="zh-TW"/>
        </w:rPr>
      </w:pPr>
      <w:r>
        <w:rPr>
          <w:rFonts w:eastAsia="新細明體"/>
          <w:lang w:eastAsia="zh-TW"/>
        </w:rPr>
        <w:lastRenderedPageBreak/>
        <w:t>2.3</w:t>
      </w:r>
      <w:r>
        <w:rPr>
          <w:rFonts w:eastAsia="新細明體"/>
          <w:lang w:eastAsia="zh-TW"/>
        </w:rPr>
        <w:tab/>
      </w:r>
      <w:r w:rsidRPr="009870FF">
        <w:rPr>
          <w:rFonts w:eastAsia="新細明體"/>
          <w:lang w:eastAsia="zh-TW"/>
        </w:rPr>
        <w:t>Measurements Gaps</w:t>
      </w:r>
      <w:r w:rsidR="00130882">
        <w:rPr>
          <w:rFonts w:eastAsia="新細明體"/>
          <w:lang w:eastAsia="zh-TW"/>
        </w:rPr>
        <w:t xml:space="preserve"> (MG)</w:t>
      </w:r>
    </w:p>
    <w:p w14:paraId="39C1D79B" w14:textId="2CFC1133" w:rsidR="00903ABB" w:rsidRPr="00426C1B" w:rsidRDefault="00903ABB" w:rsidP="00903ABB">
      <w:pPr>
        <w:ind w:firstLineChars="200" w:firstLine="440"/>
        <w:jc w:val="both"/>
        <w:rPr>
          <w:rFonts w:asciiTheme="minorHAnsi" w:hAnsiTheme="minorHAnsi" w:cstheme="minorHAnsi"/>
          <w:sz w:val="22"/>
          <w:szCs w:val="22"/>
          <w:lang w:eastAsia="fi-FI"/>
        </w:rPr>
      </w:pPr>
      <w:r w:rsidRPr="00426C1B">
        <w:rPr>
          <w:rFonts w:asciiTheme="minorHAnsi" w:hAnsiTheme="minorHAnsi" w:cstheme="minorHAnsi"/>
          <w:sz w:val="22"/>
          <w:szCs w:val="22"/>
          <w:lang w:eastAsia="fi-FI"/>
        </w:rPr>
        <w:t>In 5G NR system, measurement gaps are configured to allow UE to do inter-frequency neighbour cell measurement and the corresponding RF tuning for RRM purposes (</w:t>
      </w:r>
      <w:proofErr w:type="gramStart"/>
      <w:r w:rsidRPr="00426C1B">
        <w:rPr>
          <w:rFonts w:asciiTheme="minorHAnsi" w:hAnsiTheme="minorHAnsi" w:cstheme="minorHAnsi"/>
          <w:sz w:val="22"/>
          <w:szCs w:val="22"/>
          <w:lang w:eastAsia="fi-FI"/>
        </w:rPr>
        <w:t>e.g.</w:t>
      </w:r>
      <w:proofErr w:type="gramEnd"/>
      <w:r w:rsidRPr="00426C1B">
        <w:rPr>
          <w:rFonts w:asciiTheme="minorHAnsi" w:hAnsiTheme="minorHAnsi" w:cstheme="minorHAnsi"/>
          <w:sz w:val="22"/>
          <w:szCs w:val="22"/>
          <w:lang w:eastAsia="fi-FI"/>
        </w:rPr>
        <w:t xml:space="preserve"> mobility, load balancing, CA set-up). MG is a feature specific to mobile network, which is different fr</w:t>
      </w:r>
      <w:r w:rsidRPr="00426C1B">
        <w:rPr>
          <w:rFonts w:asciiTheme="minorHAnsi" w:hAnsiTheme="minorHAnsi" w:cstheme="minorHAnsi"/>
          <w:sz w:val="22"/>
          <w:szCs w:val="22"/>
        </w:rPr>
        <w:t xml:space="preserve">om </w:t>
      </w:r>
      <w:proofErr w:type="spellStart"/>
      <w:r w:rsidRPr="00426C1B">
        <w:rPr>
          <w:rFonts w:asciiTheme="minorHAnsi" w:hAnsiTheme="minorHAnsi" w:cstheme="minorHAnsi"/>
          <w:sz w:val="22"/>
          <w:szCs w:val="22"/>
        </w:rPr>
        <w:t>WiFi</w:t>
      </w:r>
      <w:proofErr w:type="spellEnd"/>
      <w:r w:rsidRPr="00426C1B">
        <w:rPr>
          <w:rFonts w:asciiTheme="minorHAnsi" w:hAnsiTheme="minorHAnsi" w:cstheme="minorHAnsi"/>
          <w:sz w:val="22"/>
          <w:szCs w:val="22"/>
        </w:rPr>
        <w:t>.</w:t>
      </w:r>
      <w:r w:rsidRPr="00426C1B">
        <w:rPr>
          <w:rFonts w:asciiTheme="minorHAnsi" w:hAnsiTheme="minorHAnsi" w:cstheme="minorHAnsi"/>
          <w:sz w:val="22"/>
          <w:szCs w:val="22"/>
          <w:lang w:eastAsia="fi-FI"/>
        </w:rPr>
        <w:t xml:space="preserve"> </w:t>
      </w:r>
      <w:r w:rsidRPr="00426C1B">
        <w:rPr>
          <w:rFonts w:asciiTheme="minorHAnsi" w:hAnsiTheme="minorHAnsi" w:cstheme="minorHAnsi"/>
          <w:b/>
          <w:bCs/>
          <w:sz w:val="22"/>
          <w:szCs w:val="22"/>
          <w:lang w:eastAsia="fi-FI"/>
        </w:rPr>
        <w:t>In measurement gap, NW cannot schedule UE to transmit/receive data</w:t>
      </w:r>
      <w:r w:rsidRPr="00426C1B">
        <w:rPr>
          <w:rFonts w:asciiTheme="minorHAnsi" w:hAnsiTheme="minorHAnsi" w:cstheme="minorHAnsi"/>
          <w:sz w:val="22"/>
          <w:szCs w:val="22"/>
          <w:lang w:eastAsia="fi-FI"/>
        </w:rPr>
        <w:t xml:space="preserve">. Possible measurement gap length (MGL) and Measurement gap repetition period (MGRP) values in 5G NR are listed in Figure </w:t>
      </w:r>
      <w:r w:rsidR="00D437ED" w:rsidRPr="00426C1B">
        <w:rPr>
          <w:rFonts w:asciiTheme="minorHAnsi" w:hAnsiTheme="minorHAnsi" w:cstheme="minorHAnsi"/>
          <w:sz w:val="22"/>
          <w:szCs w:val="22"/>
          <w:lang w:eastAsia="fi-FI"/>
        </w:rPr>
        <w:t>5</w:t>
      </w:r>
      <w:r w:rsidRPr="00426C1B">
        <w:rPr>
          <w:rFonts w:asciiTheme="minorHAnsi" w:hAnsiTheme="minorHAnsi" w:cstheme="minorHAnsi"/>
          <w:sz w:val="22"/>
          <w:szCs w:val="22"/>
          <w:lang w:eastAsia="fi-FI"/>
        </w:rPr>
        <w:t xml:space="preserve"> below. </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076"/>
      </w:tblGrid>
      <w:tr w:rsidR="00903ABB" w:rsidRPr="00903ABB" w14:paraId="47E3552C" w14:textId="77777777" w:rsidTr="00D437ED">
        <w:tc>
          <w:tcPr>
            <w:tcW w:w="4555" w:type="dxa"/>
          </w:tcPr>
          <w:p w14:paraId="302F552F" w14:textId="77777777" w:rsidR="00903ABB" w:rsidRPr="00426C1B" w:rsidRDefault="00903ABB" w:rsidP="00DF08EE">
            <w:pPr>
              <w:jc w:val="both"/>
              <w:rPr>
                <w:rFonts w:asciiTheme="minorHAnsi" w:hAnsiTheme="minorHAnsi" w:cstheme="minorHAnsi"/>
                <w:sz w:val="22"/>
                <w:szCs w:val="22"/>
                <w:lang w:eastAsia="fi-FI"/>
              </w:rPr>
            </w:pPr>
            <w:r w:rsidRPr="00426C1B">
              <w:rPr>
                <w:rFonts w:asciiTheme="minorHAnsi" w:hAnsiTheme="minorHAnsi" w:cstheme="minorHAnsi"/>
                <w:sz w:val="22"/>
                <w:szCs w:val="22"/>
                <w:lang w:eastAsia="fi-FI"/>
              </w:rPr>
              <w:t xml:space="preserve">Gap Patterns: </w:t>
            </w:r>
          </w:p>
          <w:p w14:paraId="22E3C29E" w14:textId="77777777" w:rsidR="00903ABB" w:rsidRPr="00426C1B" w:rsidRDefault="00903ABB" w:rsidP="00903ABB">
            <w:pPr>
              <w:pStyle w:val="af9"/>
              <w:numPr>
                <w:ilvl w:val="0"/>
                <w:numId w:val="35"/>
              </w:numPr>
              <w:overflowPunct w:val="0"/>
              <w:autoSpaceDE w:val="0"/>
              <w:autoSpaceDN w:val="0"/>
              <w:spacing w:after="0" w:line="276" w:lineRule="auto"/>
              <w:jc w:val="both"/>
              <w:rPr>
                <w:rFonts w:asciiTheme="minorHAnsi" w:eastAsia="新細明體" w:hAnsiTheme="minorHAnsi" w:cstheme="minorHAnsi"/>
                <w:sz w:val="22"/>
                <w:szCs w:val="22"/>
              </w:rPr>
            </w:pPr>
            <w:r w:rsidRPr="00426C1B">
              <w:rPr>
                <w:rFonts w:asciiTheme="minorHAnsi" w:eastAsia="新細明體" w:hAnsiTheme="minorHAnsi" w:cstheme="minorHAnsi"/>
                <w:sz w:val="22"/>
                <w:szCs w:val="22"/>
              </w:rPr>
              <w:t>MGL: more values to accommodate</w:t>
            </w:r>
          </w:p>
          <w:p w14:paraId="16ADF95F" w14:textId="77777777" w:rsidR="00903ABB" w:rsidRPr="00426C1B" w:rsidRDefault="00903ABB" w:rsidP="00903ABB">
            <w:pPr>
              <w:pStyle w:val="af9"/>
              <w:numPr>
                <w:ilvl w:val="1"/>
                <w:numId w:val="35"/>
              </w:numPr>
              <w:overflowPunct w:val="0"/>
              <w:autoSpaceDE w:val="0"/>
              <w:autoSpaceDN w:val="0"/>
              <w:spacing w:after="0" w:line="276" w:lineRule="auto"/>
              <w:jc w:val="both"/>
              <w:rPr>
                <w:rFonts w:asciiTheme="minorHAnsi" w:eastAsia="新細明體" w:hAnsiTheme="minorHAnsi" w:cstheme="minorHAnsi"/>
                <w:sz w:val="22"/>
                <w:szCs w:val="22"/>
              </w:rPr>
            </w:pPr>
            <w:r w:rsidRPr="00426C1B">
              <w:rPr>
                <w:rFonts w:asciiTheme="minorHAnsi" w:eastAsia="新細明體" w:hAnsiTheme="minorHAnsi" w:cstheme="minorHAnsi"/>
                <w:sz w:val="22"/>
                <w:szCs w:val="22"/>
              </w:rPr>
              <w:t xml:space="preserve">Different SMTC durations (1,2,3,4,5 </w:t>
            </w:r>
            <w:proofErr w:type="spellStart"/>
            <w:r w:rsidRPr="00426C1B">
              <w:rPr>
                <w:rFonts w:asciiTheme="minorHAnsi" w:eastAsia="新細明體" w:hAnsiTheme="minorHAnsi" w:cstheme="minorHAnsi"/>
                <w:sz w:val="22"/>
                <w:szCs w:val="22"/>
              </w:rPr>
              <w:t>ms</w:t>
            </w:r>
            <w:proofErr w:type="spellEnd"/>
            <w:r w:rsidRPr="00426C1B">
              <w:rPr>
                <w:rFonts w:asciiTheme="minorHAnsi" w:eastAsia="新細明體" w:hAnsiTheme="minorHAnsi" w:cstheme="minorHAnsi"/>
                <w:sz w:val="22"/>
                <w:szCs w:val="22"/>
              </w:rPr>
              <w:t>)</w:t>
            </w:r>
          </w:p>
          <w:p w14:paraId="2B44806A" w14:textId="77777777" w:rsidR="00903ABB" w:rsidRPr="00426C1B" w:rsidRDefault="00903ABB" w:rsidP="00903ABB">
            <w:pPr>
              <w:pStyle w:val="af9"/>
              <w:numPr>
                <w:ilvl w:val="1"/>
                <w:numId w:val="35"/>
              </w:numPr>
              <w:overflowPunct w:val="0"/>
              <w:autoSpaceDE w:val="0"/>
              <w:autoSpaceDN w:val="0"/>
              <w:spacing w:after="0" w:line="276" w:lineRule="auto"/>
              <w:jc w:val="both"/>
              <w:rPr>
                <w:rFonts w:asciiTheme="minorHAnsi" w:eastAsia="新細明體" w:hAnsiTheme="minorHAnsi" w:cstheme="minorHAnsi"/>
                <w:sz w:val="22"/>
                <w:szCs w:val="22"/>
              </w:rPr>
            </w:pPr>
            <w:r w:rsidRPr="00426C1B">
              <w:rPr>
                <w:rFonts w:asciiTheme="minorHAnsi" w:eastAsia="新細明體" w:hAnsiTheme="minorHAnsi" w:cstheme="minorHAnsi"/>
                <w:sz w:val="22"/>
                <w:szCs w:val="22"/>
              </w:rPr>
              <w:t>Different RF switch time for FR1 (0.5ms) and FR2 (0.25ms)</w:t>
            </w:r>
          </w:p>
          <w:p w14:paraId="7DFF203F" w14:textId="77777777" w:rsidR="00903ABB" w:rsidRPr="00903ABB" w:rsidRDefault="00903ABB" w:rsidP="00DF08EE">
            <w:pPr>
              <w:jc w:val="both"/>
              <w:rPr>
                <w:rFonts w:asciiTheme="minorHAnsi" w:hAnsiTheme="minorHAnsi" w:cstheme="minorHAnsi"/>
              </w:rPr>
            </w:pPr>
          </w:p>
          <w:p w14:paraId="3F850480" w14:textId="77777777" w:rsidR="00903ABB" w:rsidRPr="00426C1B" w:rsidRDefault="00903ABB" w:rsidP="00DF08EE">
            <w:pPr>
              <w:jc w:val="both"/>
              <w:rPr>
                <w:rFonts w:asciiTheme="minorHAnsi" w:hAnsiTheme="minorHAnsi" w:cstheme="minorHAnsi"/>
                <w:sz w:val="22"/>
                <w:szCs w:val="22"/>
                <w:lang w:eastAsia="fi-FI"/>
              </w:rPr>
            </w:pPr>
            <w:r w:rsidRPr="00426C1B">
              <w:rPr>
                <w:rFonts w:asciiTheme="minorHAnsi" w:hAnsiTheme="minorHAnsi" w:cstheme="minorHAnsi"/>
                <w:sz w:val="22"/>
                <w:szCs w:val="22"/>
              </w:rPr>
              <w:t>Note: GP stands for Gap pattern</w:t>
            </w:r>
          </w:p>
        </w:tc>
        <w:tc>
          <w:tcPr>
            <w:tcW w:w="5076" w:type="dxa"/>
          </w:tcPr>
          <w:p w14:paraId="6D0A86D4" w14:textId="77777777" w:rsidR="00903ABB" w:rsidRPr="00903ABB" w:rsidRDefault="00903ABB" w:rsidP="00DF08EE">
            <w:pPr>
              <w:jc w:val="both"/>
              <w:rPr>
                <w:rFonts w:asciiTheme="minorHAnsi" w:hAnsiTheme="minorHAnsi" w:cstheme="minorHAnsi"/>
                <w:lang w:eastAsia="fi-FI"/>
              </w:rPr>
            </w:pPr>
            <w:r w:rsidRPr="00903ABB">
              <w:rPr>
                <w:rFonts w:asciiTheme="minorHAnsi" w:hAnsiTheme="minorHAnsi" w:cstheme="minorHAnsi"/>
                <w:noProof/>
                <w:lang w:eastAsia="zh-CN"/>
              </w:rPr>
              <w:drawing>
                <wp:inline distT="0" distB="0" distL="0" distR="0" wp14:anchorId="5BB75A3C" wp14:editId="240DA0A4">
                  <wp:extent cx="3081581" cy="2527160"/>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90195" cy="2534224"/>
                          </a:xfrm>
                          <a:prstGeom prst="rect">
                            <a:avLst/>
                          </a:prstGeom>
                        </pic:spPr>
                      </pic:pic>
                    </a:graphicData>
                  </a:graphic>
                </wp:inline>
              </w:drawing>
            </w:r>
          </w:p>
        </w:tc>
      </w:tr>
    </w:tbl>
    <w:p w14:paraId="05FC3D6F" w14:textId="1183F731" w:rsidR="00903ABB" w:rsidRPr="009F395A" w:rsidRDefault="00903ABB" w:rsidP="00903ABB">
      <w:pPr>
        <w:jc w:val="center"/>
        <w:rPr>
          <w:rFonts w:asciiTheme="minorHAnsi" w:hAnsiTheme="minorHAnsi" w:cstheme="minorHAnsi"/>
          <w:b/>
          <w:sz w:val="22"/>
          <w:szCs w:val="22"/>
          <w:lang w:eastAsia="fi-FI"/>
        </w:rPr>
      </w:pPr>
      <w:r w:rsidRPr="009F395A">
        <w:rPr>
          <w:rFonts w:asciiTheme="minorHAnsi" w:hAnsiTheme="minorHAnsi" w:cstheme="minorHAnsi"/>
          <w:b/>
          <w:sz w:val="22"/>
          <w:szCs w:val="22"/>
          <w:lang w:eastAsia="fi-FI"/>
        </w:rPr>
        <w:t xml:space="preserve">Figure </w:t>
      </w:r>
      <w:r w:rsidR="00D437ED" w:rsidRPr="009F395A">
        <w:rPr>
          <w:rFonts w:asciiTheme="minorHAnsi" w:hAnsiTheme="minorHAnsi" w:cstheme="minorHAnsi"/>
          <w:b/>
          <w:sz w:val="22"/>
          <w:szCs w:val="22"/>
          <w:lang w:eastAsia="fi-FI"/>
        </w:rPr>
        <w:t>5</w:t>
      </w:r>
      <w:r w:rsidRPr="009F395A">
        <w:rPr>
          <w:rFonts w:asciiTheme="minorHAnsi" w:hAnsiTheme="minorHAnsi" w:cstheme="minorHAnsi"/>
          <w:b/>
          <w:sz w:val="22"/>
          <w:szCs w:val="22"/>
          <w:lang w:eastAsia="fi-FI"/>
        </w:rPr>
        <w:t>. Possible measurement gap length (MGL) and Measurement gap repetition period (MGRP) values in 5G NR</w:t>
      </w:r>
    </w:p>
    <w:p w14:paraId="3C0DEC99" w14:textId="6E7B1997" w:rsidR="00903ABB" w:rsidRPr="009F395A" w:rsidRDefault="00903ABB" w:rsidP="00903ABB">
      <w:pPr>
        <w:jc w:val="both"/>
        <w:rPr>
          <w:rFonts w:asciiTheme="minorHAnsi" w:hAnsiTheme="minorHAnsi" w:cstheme="minorHAnsi"/>
          <w:sz w:val="22"/>
          <w:szCs w:val="22"/>
          <w:lang w:eastAsia="fi-FI"/>
        </w:rPr>
      </w:pPr>
      <w:r w:rsidRPr="009F395A">
        <w:rPr>
          <w:rFonts w:asciiTheme="minorHAnsi" w:hAnsiTheme="minorHAnsi" w:cstheme="minorHAnsi"/>
          <w:sz w:val="22"/>
          <w:szCs w:val="22"/>
          <w:lang w:eastAsia="fi-FI"/>
        </w:rPr>
        <w:t xml:space="preserve">Taking gap pattern (GP) 0 in Figure </w:t>
      </w:r>
      <w:r w:rsidR="00537E13" w:rsidRPr="009F395A">
        <w:rPr>
          <w:rFonts w:asciiTheme="minorHAnsi" w:hAnsiTheme="minorHAnsi" w:cstheme="minorHAnsi"/>
          <w:sz w:val="22"/>
          <w:szCs w:val="22"/>
          <w:lang w:eastAsia="fi-FI"/>
        </w:rPr>
        <w:t>6</w:t>
      </w:r>
      <w:r w:rsidRPr="009F395A">
        <w:rPr>
          <w:rFonts w:asciiTheme="minorHAnsi" w:hAnsiTheme="minorHAnsi" w:cstheme="minorHAnsi"/>
          <w:sz w:val="22"/>
          <w:szCs w:val="22"/>
          <w:lang w:eastAsia="fi-FI"/>
        </w:rPr>
        <w:t xml:space="preserve"> below as an example (MGL=6ms, MGRP=40ms), it means that </w:t>
      </w:r>
      <w:r w:rsidRPr="009F395A">
        <w:rPr>
          <w:rFonts w:asciiTheme="minorHAnsi" w:hAnsiTheme="minorHAnsi" w:cstheme="minorHAnsi"/>
          <w:b/>
          <w:bCs/>
          <w:sz w:val="22"/>
          <w:szCs w:val="22"/>
          <w:lang w:eastAsia="fi-FI"/>
        </w:rPr>
        <w:t xml:space="preserve">scheduling is excluded for 6ms duration every 40 </w:t>
      </w:r>
      <w:proofErr w:type="spellStart"/>
      <w:r w:rsidRPr="009F395A">
        <w:rPr>
          <w:rFonts w:asciiTheme="minorHAnsi" w:hAnsiTheme="minorHAnsi" w:cstheme="minorHAnsi"/>
          <w:b/>
          <w:bCs/>
          <w:sz w:val="22"/>
          <w:szCs w:val="22"/>
          <w:lang w:eastAsia="fi-FI"/>
        </w:rPr>
        <w:t>ms</w:t>
      </w:r>
      <w:proofErr w:type="spellEnd"/>
      <w:r w:rsidRPr="009F395A">
        <w:rPr>
          <w:rFonts w:asciiTheme="minorHAnsi" w:hAnsiTheme="minorHAnsi" w:cstheme="minorHAnsi"/>
          <w:sz w:val="22"/>
          <w:szCs w:val="22"/>
          <w:lang w:eastAsia="fi-FI"/>
        </w:rPr>
        <w:t>.</w:t>
      </w:r>
    </w:p>
    <w:p w14:paraId="7D3A74E2" w14:textId="77777777" w:rsidR="00903ABB" w:rsidRPr="00903ABB" w:rsidRDefault="00903ABB" w:rsidP="00903ABB">
      <w:pPr>
        <w:jc w:val="both"/>
        <w:rPr>
          <w:rFonts w:asciiTheme="minorHAnsi" w:hAnsiTheme="minorHAnsi" w:cstheme="minorHAnsi"/>
          <w:lang w:eastAsia="fi-FI"/>
        </w:rPr>
      </w:pPr>
    </w:p>
    <w:p w14:paraId="46A2F0FF" w14:textId="77777777" w:rsidR="00903ABB" w:rsidRPr="00903ABB" w:rsidRDefault="00903ABB" w:rsidP="00903ABB">
      <w:pPr>
        <w:jc w:val="center"/>
        <w:rPr>
          <w:rFonts w:asciiTheme="minorHAnsi" w:hAnsiTheme="minorHAnsi" w:cstheme="minorHAnsi"/>
          <w:lang w:eastAsia="fi-FI"/>
        </w:rPr>
      </w:pPr>
      <w:r w:rsidRPr="00903ABB">
        <w:rPr>
          <w:rFonts w:asciiTheme="minorHAnsi" w:hAnsiTheme="minorHAnsi" w:cstheme="minorHAnsi"/>
          <w:noProof/>
          <w:lang w:eastAsia="fi-FI"/>
        </w:rPr>
        <w:drawing>
          <wp:inline distT="0" distB="0" distL="0" distR="0" wp14:anchorId="39D87C2F" wp14:editId="4120F14A">
            <wp:extent cx="5943600" cy="1645285"/>
            <wp:effectExtent l="0" t="0" r="0" b="0"/>
            <wp:docPr id="2"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5"/>
                    <a:stretch>
                      <a:fillRect/>
                    </a:stretch>
                  </pic:blipFill>
                  <pic:spPr>
                    <a:xfrm>
                      <a:off x="0" y="0"/>
                      <a:ext cx="5943600" cy="1645285"/>
                    </a:xfrm>
                    <a:prstGeom prst="rect">
                      <a:avLst/>
                    </a:prstGeom>
                  </pic:spPr>
                </pic:pic>
              </a:graphicData>
            </a:graphic>
          </wp:inline>
        </w:drawing>
      </w:r>
    </w:p>
    <w:p w14:paraId="740439E1" w14:textId="05C34911" w:rsidR="00903ABB" w:rsidRPr="009F395A" w:rsidRDefault="00903ABB" w:rsidP="00903ABB">
      <w:pPr>
        <w:jc w:val="center"/>
        <w:rPr>
          <w:rFonts w:asciiTheme="minorHAnsi" w:hAnsiTheme="minorHAnsi" w:cstheme="minorHAnsi"/>
          <w:b/>
          <w:bCs/>
          <w:sz w:val="22"/>
          <w:szCs w:val="22"/>
          <w:lang w:eastAsia="fi-FI"/>
        </w:rPr>
      </w:pPr>
      <w:r w:rsidRPr="009F395A">
        <w:rPr>
          <w:rFonts w:asciiTheme="minorHAnsi" w:hAnsiTheme="minorHAnsi" w:cstheme="minorHAnsi"/>
          <w:b/>
          <w:bCs/>
          <w:sz w:val="22"/>
          <w:szCs w:val="22"/>
        </w:rPr>
        <w:t xml:space="preserve">Figure </w:t>
      </w:r>
      <w:r w:rsidR="00537E13" w:rsidRPr="009F395A">
        <w:rPr>
          <w:rFonts w:asciiTheme="minorHAnsi" w:hAnsiTheme="minorHAnsi" w:cstheme="minorHAnsi"/>
          <w:b/>
          <w:bCs/>
          <w:sz w:val="22"/>
          <w:szCs w:val="22"/>
        </w:rPr>
        <w:t>6</w:t>
      </w:r>
      <w:r w:rsidRPr="009F395A">
        <w:rPr>
          <w:rFonts w:asciiTheme="minorHAnsi" w:hAnsiTheme="minorHAnsi" w:cstheme="minorHAnsi"/>
          <w:b/>
          <w:bCs/>
          <w:noProof/>
          <w:sz w:val="22"/>
          <w:szCs w:val="22"/>
        </w:rPr>
        <w:t>: An example for measurement gap configuration</w:t>
      </w:r>
    </w:p>
    <w:p w14:paraId="612D655F" w14:textId="77777777" w:rsidR="00903ABB" w:rsidRPr="00903ABB" w:rsidRDefault="00903ABB" w:rsidP="00903ABB">
      <w:pPr>
        <w:jc w:val="both"/>
        <w:rPr>
          <w:rFonts w:asciiTheme="minorHAnsi" w:hAnsiTheme="minorHAnsi" w:cstheme="minorHAnsi"/>
          <w:lang w:eastAsia="fi-FI"/>
        </w:rPr>
      </w:pPr>
    </w:p>
    <w:p w14:paraId="2596D870" w14:textId="174817BF" w:rsidR="00903ABB" w:rsidRPr="009F395A" w:rsidRDefault="00903ABB" w:rsidP="00903ABB">
      <w:pPr>
        <w:jc w:val="both"/>
        <w:rPr>
          <w:rFonts w:asciiTheme="minorHAnsi" w:hAnsiTheme="minorHAnsi" w:cstheme="minorHAnsi"/>
          <w:sz w:val="22"/>
          <w:szCs w:val="22"/>
          <w:lang w:eastAsia="fi-FI"/>
        </w:rPr>
      </w:pPr>
      <w:r w:rsidRPr="009F395A">
        <w:rPr>
          <w:rFonts w:asciiTheme="minorHAnsi" w:hAnsiTheme="minorHAnsi" w:cstheme="minorHAnsi"/>
          <w:sz w:val="22"/>
          <w:szCs w:val="22"/>
          <w:lang w:eastAsia="fi-FI"/>
        </w:rPr>
        <w:t xml:space="preserve">This scheduling restriction is critical for efficiently serving XR traffic on NR. We run a system level simulation (SLS) to evaluate the impact of measurement gap as shown in Figure </w:t>
      </w:r>
      <w:r w:rsidR="00BB482B" w:rsidRPr="009F395A">
        <w:rPr>
          <w:rFonts w:asciiTheme="minorHAnsi" w:hAnsiTheme="minorHAnsi" w:cstheme="minorHAnsi"/>
          <w:sz w:val="22"/>
          <w:szCs w:val="22"/>
          <w:lang w:eastAsia="fi-FI"/>
        </w:rPr>
        <w:t>7</w:t>
      </w:r>
      <w:r w:rsidRPr="009F395A">
        <w:rPr>
          <w:rFonts w:asciiTheme="minorHAnsi" w:hAnsiTheme="minorHAnsi" w:cstheme="minorHAnsi"/>
          <w:sz w:val="22"/>
          <w:szCs w:val="22"/>
          <w:lang w:eastAsia="fi-FI"/>
        </w:rPr>
        <w:t xml:space="preserve"> below.</w:t>
      </w:r>
    </w:p>
    <w:p w14:paraId="26F9FBE2" w14:textId="77777777" w:rsidR="00903ABB" w:rsidRPr="00903ABB" w:rsidRDefault="00903ABB" w:rsidP="00903ABB">
      <w:pPr>
        <w:jc w:val="both"/>
        <w:rPr>
          <w:rFonts w:asciiTheme="minorHAnsi" w:hAnsiTheme="minorHAnsi" w:cstheme="minorHAnsi"/>
          <w:b/>
          <w:lang w:eastAsia="fi-FI"/>
        </w:rPr>
      </w:pPr>
      <w:bookmarkStart w:id="15" w:name="_Hlk101345735"/>
    </w:p>
    <w:p w14:paraId="5F40D39C" w14:textId="77777777" w:rsidR="00903ABB" w:rsidRPr="00903ABB" w:rsidRDefault="00903ABB" w:rsidP="00903ABB">
      <w:pPr>
        <w:keepNext/>
        <w:jc w:val="center"/>
        <w:rPr>
          <w:rFonts w:asciiTheme="minorHAnsi" w:hAnsiTheme="minorHAnsi" w:cstheme="minorHAnsi"/>
        </w:rPr>
      </w:pPr>
      <w:r w:rsidRPr="00903ABB">
        <w:rPr>
          <w:rFonts w:asciiTheme="minorHAnsi" w:hAnsiTheme="minorHAnsi" w:cstheme="minorHAnsi"/>
          <w:noProof/>
        </w:rPr>
        <w:lastRenderedPageBreak/>
        <w:drawing>
          <wp:inline distT="0" distB="0" distL="0" distR="0" wp14:anchorId="27D57209" wp14:editId="4284880E">
            <wp:extent cx="3879691" cy="3379808"/>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4757" cy="3401644"/>
                    </a:xfrm>
                    <a:prstGeom prst="rect">
                      <a:avLst/>
                    </a:prstGeom>
                  </pic:spPr>
                </pic:pic>
              </a:graphicData>
            </a:graphic>
          </wp:inline>
        </w:drawing>
      </w:r>
    </w:p>
    <w:p w14:paraId="5502DE96" w14:textId="480E0522" w:rsidR="00903ABB" w:rsidRPr="00903ABB" w:rsidRDefault="00903ABB" w:rsidP="00903ABB">
      <w:pPr>
        <w:pStyle w:val="afe"/>
        <w:jc w:val="center"/>
        <w:rPr>
          <w:rFonts w:asciiTheme="minorHAnsi" w:hAnsiTheme="minorHAnsi" w:cstheme="minorHAnsi"/>
          <w:noProof/>
        </w:rPr>
      </w:pPr>
      <w:bookmarkStart w:id="16" w:name="_Ref101358358"/>
      <w:bookmarkStart w:id="17" w:name="OLE_LINK97"/>
      <w:r w:rsidRPr="00C33F15">
        <w:rPr>
          <w:rFonts w:asciiTheme="minorHAnsi" w:hAnsiTheme="minorHAnsi" w:cstheme="minorHAnsi"/>
          <w:sz w:val="22"/>
          <w:szCs w:val="22"/>
        </w:rPr>
        <w:t xml:space="preserve">Figure </w:t>
      </w:r>
      <w:bookmarkEnd w:id="16"/>
      <w:r w:rsidR="00BB482B" w:rsidRPr="00C33F15">
        <w:rPr>
          <w:rFonts w:asciiTheme="minorHAnsi" w:hAnsiTheme="minorHAnsi" w:cstheme="minorHAnsi"/>
          <w:sz w:val="22"/>
          <w:szCs w:val="22"/>
        </w:rPr>
        <w:t>7</w:t>
      </w:r>
      <w:r w:rsidRPr="00C33F15">
        <w:rPr>
          <w:rFonts w:asciiTheme="minorHAnsi" w:hAnsiTheme="minorHAnsi" w:cstheme="minorHAnsi"/>
          <w:noProof/>
          <w:sz w:val="22"/>
          <w:szCs w:val="22"/>
        </w:rPr>
        <w:t>: Capacity – max user number with (90% User @ “99% frame Tx done &lt; 10ms”)</w:t>
      </w:r>
    </w:p>
    <w:bookmarkEnd w:id="17"/>
    <w:p w14:paraId="6A22154E" w14:textId="77777777" w:rsidR="00903ABB" w:rsidRPr="00903ABB" w:rsidRDefault="00903ABB" w:rsidP="00903ABB">
      <w:pPr>
        <w:rPr>
          <w:rFonts w:asciiTheme="minorHAnsi" w:hAnsiTheme="minorHAnsi" w:cstheme="minorHAnsi"/>
        </w:rPr>
      </w:pPr>
    </w:p>
    <w:p w14:paraId="389831FF" w14:textId="438E1115" w:rsidR="00903ABB" w:rsidRPr="009F395A" w:rsidRDefault="00903ABB" w:rsidP="00903ABB">
      <w:pPr>
        <w:rPr>
          <w:rFonts w:asciiTheme="minorHAnsi" w:hAnsiTheme="minorHAnsi" w:cstheme="minorHAnsi"/>
          <w:sz w:val="22"/>
          <w:szCs w:val="22"/>
        </w:rPr>
      </w:pPr>
      <w:r w:rsidRPr="009F395A">
        <w:rPr>
          <w:rFonts w:asciiTheme="minorHAnsi" w:hAnsiTheme="minorHAnsi" w:cstheme="minorHAnsi"/>
          <w:sz w:val="22"/>
          <w:szCs w:val="22"/>
        </w:rPr>
        <w:t xml:space="preserve">As it can be seen from Figure </w:t>
      </w:r>
      <w:r w:rsidR="00BB482B" w:rsidRPr="009F395A">
        <w:rPr>
          <w:rFonts w:asciiTheme="minorHAnsi" w:hAnsiTheme="minorHAnsi" w:cstheme="minorHAnsi"/>
          <w:sz w:val="22"/>
          <w:szCs w:val="22"/>
        </w:rPr>
        <w:t>7</w:t>
      </w:r>
      <w:r w:rsidRPr="009F395A">
        <w:rPr>
          <w:rFonts w:asciiTheme="minorHAnsi" w:hAnsiTheme="minorHAnsi" w:cstheme="minorHAnsi"/>
          <w:sz w:val="22"/>
          <w:szCs w:val="22"/>
        </w:rPr>
        <w:t xml:space="preserve">, </w:t>
      </w:r>
    </w:p>
    <w:p w14:paraId="41C2C340" w14:textId="77777777" w:rsidR="00903ABB" w:rsidRPr="009F395A" w:rsidRDefault="00903ABB" w:rsidP="00903ABB">
      <w:pPr>
        <w:pStyle w:val="af9"/>
        <w:numPr>
          <w:ilvl w:val="0"/>
          <w:numId w:val="37"/>
        </w:numPr>
        <w:spacing w:after="200" w:line="276" w:lineRule="auto"/>
        <w:rPr>
          <w:rFonts w:asciiTheme="minorHAnsi" w:hAnsiTheme="minorHAnsi" w:cstheme="minorHAnsi"/>
          <w:sz w:val="22"/>
          <w:szCs w:val="22"/>
        </w:rPr>
      </w:pPr>
      <w:r w:rsidRPr="009F395A">
        <w:rPr>
          <w:rFonts w:asciiTheme="minorHAnsi" w:hAnsiTheme="minorHAnsi" w:cstheme="minorHAnsi"/>
          <w:sz w:val="22"/>
          <w:szCs w:val="22"/>
        </w:rPr>
        <w:t>the XR DL Capacity falls from 10 (no MG) to less than 2 (MGRP=</w:t>
      </w:r>
      <w:proofErr w:type="gramStart"/>
      <w:r w:rsidRPr="009F395A">
        <w:rPr>
          <w:rFonts w:asciiTheme="minorHAnsi" w:hAnsiTheme="minorHAnsi" w:cstheme="minorHAnsi"/>
          <w:sz w:val="22"/>
          <w:szCs w:val="22"/>
        </w:rPr>
        <w:t>80,MGL</w:t>
      </w:r>
      <w:proofErr w:type="gramEnd"/>
      <w:r w:rsidRPr="009F395A">
        <w:rPr>
          <w:rFonts w:asciiTheme="minorHAnsi" w:hAnsiTheme="minorHAnsi" w:cstheme="minorHAnsi"/>
          <w:sz w:val="22"/>
          <w:szCs w:val="22"/>
        </w:rPr>
        <w:t xml:space="preserve">=6) and less than 1 (MGRP=40,MGL=6), </w:t>
      </w:r>
      <w:r w:rsidRPr="009F395A">
        <w:rPr>
          <w:rFonts w:asciiTheme="minorHAnsi" w:hAnsiTheme="minorHAnsi" w:cstheme="minorHAnsi"/>
          <w:sz w:val="22"/>
          <w:szCs w:val="22"/>
          <w:lang w:val="en-US"/>
        </w:rPr>
        <w:t>if all UEs are configured with MG</w:t>
      </w:r>
    </w:p>
    <w:p w14:paraId="67C95041" w14:textId="77777777" w:rsidR="00903ABB" w:rsidRPr="009F395A" w:rsidRDefault="00903ABB" w:rsidP="00903ABB">
      <w:pPr>
        <w:pStyle w:val="af9"/>
        <w:numPr>
          <w:ilvl w:val="0"/>
          <w:numId w:val="37"/>
        </w:numPr>
        <w:spacing w:after="200" w:line="276" w:lineRule="auto"/>
        <w:rPr>
          <w:rFonts w:asciiTheme="minorHAnsi" w:hAnsiTheme="minorHAnsi" w:cstheme="minorHAnsi"/>
          <w:sz w:val="22"/>
          <w:szCs w:val="22"/>
        </w:rPr>
      </w:pPr>
      <w:r w:rsidRPr="009F395A">
        <w:rPr>
          <w:rFonts w:asciiTheme="minorHAnsi" w:hAnsiTheme="minorHAnsi" w:cstheme="minorHAnsi"/>
          <w:sz w:val="22"/>
          <w:szCs w:val="22"/>
        </w:rPr>
        <w:t xml:space="preserve">the </w:t>
      </w:r>
      <w:bookmarkStart w:id="18" w:name="_Hlk110528449"/>
      <w:r w:rsidRPr="009F395A">
        <w:rPr>
          <w:rFonts w:asciiTheme="minorHAnsi" w:hAnsiTheme="minorHAnsi" w:cstheme="minorHAnsi"/>
          <w:sz w:val="22"/>
          <w:szCs w:val="22"/>
        </w:rPr>
        <w:t>XR DL Capacity falls from 10 (no MG) to 6 (MGRP=</w:t>
      </w:r>
      <w:proofErr w:type="gramStart"/>
      <w:r w:rsidRPr="009F395A">
        <w:rPr>
          <w:rFonts w:asciiTheme="minorHAnsi" w:hAnsiTheme="minorHAnsi" w:cstheme="minorHAnsi"/>
          <w:sz w:val="22"/>
          <w:szCs w:val="22"/>
        </w:rPr>
        <w:t>80,MGL</w:t>
      </w:r>
      <w:proofErr w:type="gramEnd"/>
      <w:r w:rsidRPr="009F395A">
        <w:rPr>
          <w:rFonts w:asciiTheme="minorHAnsi" w:hAnsiTheme="minorHAnsi" w:cstheme="minorHAnsi"/>
          <w:sz w:val="22"/>
          <w:szCs w:val="22"/>
        </w:rPr>
        <w:t xml:space="preserve">=6) and less than 2 (MGRP=40,MGL=6), if </w:t>
      </w:r>
      <w:r w:rsidRPr="009F395A">
        <w:rPr>
          <w:rFonts w:asciiTheme="minorHAnsi" w:hAnsiTheme="minorHAnsi" w:cstheme="minorHAnsi"/>
          <w:b/>
          <w:bCs/>
          <w:sz w:val="22"/>
          <w:szCs w:val="22"/>
        </w:rPr>
        <w:t>only the 20% cell-edge UEs are configured with MG</w:t>
      </w:r>
      <w:bookmarkEnd w:id="18"/>
    </w:p>
    <w:p w14:paraId="3118BDEF" w14:textId="77777777" w:rsidR="00903ABB" w:rsidRPr="009F395A" w:rsidRDefault="00903ABB" w:rsidP="00903ABB">
      <w:pPr>
        <w:pStyle w:val="af9"/>
        <w:numPr>
          <w:ilvl w:val="1"/>
          <w:numId w:val="37"/>
        </w:numPr>
        <w:spacing w:after="200" w:line="276" w:lineRule="auto"/>
        <w:rPr>
          <w:rFonts w:asciiTheme="minorHAnsi" w:hAnsiTheme="minorHAnsi" w:cstheme="minorHAnsi"/>
          <w:b/>
          <w:bCs/>
          <w:sz w:val="22"/>
          <w:szCs w:val="22"/>
        </w:rPr>
      </w:pPr>
      <w:r w:rsidRPr="009F395A">
        <w:rPr>
          <w:rFonts w:asciiTheme="minorHAnsi" w:eastAsiaTheme="minorEastAsia" w:hAnsiTheme="minorHAnsi" w:cstheme="minorHAnsi"/>
          <w:b/>
          <w:bCs/>
          <w:sz w:val="22"/>
          <w:szCs w:val="22"/>
        </w:rPr>
        <w:t>The capacity loss is much more than 20%</w:t>
      </w:r>
    </w:p>
    <w:p w14:paraId="1D3B3804" w14:textId="77777777" w:rsidR="00903ABB" w:rsidRPr="009F395A" w:rsidRDefault="00903ABB" w:rsidP="00903ABB">
      <w:pPr>
        <w:rPr>
          <w:rFonts w:asciiTheme="minorHAnsi" w:hAnsiTheme="minorHAnsi" w:cstheme="minorHAnsi"/>
          <w:sz w:val="22"/>
          <w:szCs w:val="22"/>
        </w:rPr>
      </w:pPr>
    </w:p>
    <w:p w14:paraId="03E0C228" w14:textId="7468FB1B" w:rsidR="00903ABB" w:rsidRPr="009F395A" w:rsidRDefault="00903ABB" w:rsidP="00903ABB">
      <w:pPr>
        <w:rPr>
          <w:rFonts w:asciiTheme="minorHAnsi" w:hAnsiTheme="minorHAnsi" w:cstheme="minorHAnsi"/>
          <w:b/>
          <w:bCs/>
          <w:i/>
          <w:iCs/>
          <w:sz w:val="22"/>
          <w:szCs w:val="22"/>
        </w:rPr>
      </w:pPr>
      <w:r w:rsidRPr="009F395A">
        <w:rPr>
          <w:rFonts w:asciiTheme="minorHAnsi" w:hAnsiTheme="minorHAnsi" w:cstheme="minorHAnsi"/>
          <w:b/>
          <w:bCs/>
          <w:i/>
          <w:iCs/>
          <w:sz w:val="22"/>
          <w:szCs w:val="22"/>
          <w:u w:val="single"/>
        </w:rPr>
        <w:t xml:space="preserve">Observation </w:t>
      </w:r>
      <w:r w:rsidR="00F16226" w:rsidRPr="009F395A">
        <w:rPr>
          <w:rFonts w:asciiTheme="minorHAnsi" w:hAnsiTheme="minorHAnsi" w:cstheme="minorHAnsi"/>
          <w:b/>
          <w:bCs/>
          <w:i/>
          <w:iCs/>
          <w:sz w:val="22"/>
          <w:szCs w:val="22"/>
          <w:u w:val="single"/>
        </w:rPr>
        <w:t>4</w:t>
      </w:r>
      <w:r w:rsidRPr="009F395A">
        <w:rPr>
          <w:rFonts w:asciiTheme="minorHAnsi" w:hAnsiTheme="minorHAnsi" w:cstheme="minorHAnsi"/>
          <w:b/>
          <w:bCs/>
          <w:i/>
          <w:iCs/>
          <w:sz w:val="22"/>
          <w:szCs w:val="22"/>
        </w:rPr>
        <w:t xml:space="preserve">: </w:t>
      </w:r>
      <w:r w:rsidRPr="009F395A">
        <w:rPr>
          <w:rFonts w:asciiTheme="minorHAnsi" w:hAnsiTheme="minorHAnsi" w:cstheme="minorHAnsi"/>
          <w:b/>
          <w:bCs/>
          <w:i/>
          <w:iCs/>
          <w:sz w:val="22"/>
          <w:szCs w:val="22"/>
          <w:lang w:eastAsia="fi-FI"/>
        </w:rPr>
        <w:t>In 5G NR system, measurement gaps (MG) are configured to allow UE to do inter-frequency neighbour cell measurement and the corresponding RF tuning for RRM purposes (</w:t>
      </w:r>
      <w:proofErr w:type="gramStart"/>
      <w:r w:rsidRPr="009F395A">
        <w:rPr>
          <w:rFonts w:asciiTheme="minorHAnsi" w:hAnsiTheme="minorHAnsi" w:cstheme="minorHAnsi"/>
          <w:b/>
          <w:bCs/>
          <w:i/>
          <w:iCs/>
          <w:sz w:val="22"/>
          <w:szCs w:val="22"/>
          <w:lang w:eastAsia="fi-FI"/>
        </w:rPr>
        <w:t>e.g.</w:t>
      </w:r>
      <w:proofErr w:type="gramEnd"/>
      <w:r w:rsidRPr="009F395A">
        <w:rPr>
          <w:rFonts w:asciiTheme="minorHAnsi" w:hAnsiTheme="minorHAnsi" w:cstheme="minorHAnsi"/>
          <w:b/>
          <w:bCs/>
          <w:i/>
          <w:iCs/>
          <w:sz w:val="22"/>
          <w:szCs w:val="22"/>
          <w:lang w:eastAsia="fi-FI"/>
        </w:rPr>
        <w:t xml:space="preserve"> mobility, load balancing, CA set-up). MG is a feature specific to mobile network, which is different from </w:t>
      </w:r>
      <w:proofErr w:type="spellStart"/>
      <w:r w:rsidRPr="009F395A">
        <w:rPr>
          <w:rFonts w:asciiTheme="minorHAnsi" w:hAnsiTheme="minorHAnsi" w:cstheme="minorHAnsi"/>
          <w:b/>
          <w:bCs/>
          <w:i/>
          <w:iCs/>
          <w:sz w:val="22"/>
          <w:szCs w:val="22"/>
          <w:lang w:eastAsia="fi-FI"/>
        </w:rPr>
        <w:t>WiFi</w:t>
      </w:r>
      <w:proofErr w:type="spellEnd"/>
      <w:r w:rsidRPr="009F395A">
        <w:rPr>
          <w:rFonts w:asciiTheme="minorHAnsi" w:hAnsiTheme="minorHAnsi" w:cstheme="minorHAnsi"/>
          <w:b/>
          <w:bCs/>
          <w:i/>
          <w:iCs/>
          <w:sz w:val="22"/>
          <w:szCs w:val="22"/>
          <w:lang w:eastAsia="fi-FI"/>
        </w:rPr>
        <w:t xml:space="preserve">. </w:t>
      </w:r>
      <w:r w:rsidRPr="009F395A">
        <w:rPr>
          <w:rFonts w:asciiTheme="minorHAnsi" w:hAnsiTheme="minorHAnsi" w:cstheme="minorHAnsi"/>
          <w:b/>
          <w:bCs/>
          <w:i/>
          <w:iCs/>
          <w:sz w:val="22"/>
          <w:szCs w:val="22"/>
          <w:highlight w:val="yellow"/>
          <w:lang w:eastAsia="fi-FI"/>
        </w:rPr>
        <w:t>In measurement gap, NW cannot schedule UE to transmit/receive data</w:t>
      </w:r>
      <w:r w:rsidRPr="009F395A">
        <w:rPr>
          <w:rFonts w:asciiTheme="minorHAnsi" w:hAnsiTheme="minorHAnsi" w:cstheme="minorHAnsi"/>
          <w:b/>
          <w:bCs/>
          <w:i/>
          <w:iCs/>
          <w:sz w:val="22"/>
          <w:szCs w:val="22"/>
          <w:lang w:eastAsia="fi-FI"/>
        </w:rPr>
        <w:t>.</w:t>
      </w:r>
    </w:p>
    <w:p w14:paraId="60851DB2" w14:textId="21EE546E" w:rsidR="00903ABB" w:rsidRPr="009F395A" w:rsidRDefault="00903ABB" w:rsidP="00903ABB">
      <w:pPr>
        <w:pStyle w:val="af9"/>
        <w:numPr>
          <w:ilvl w:val="0"/>
          <w:numId w:val="36"/>
        </w:numPr>
        <w:spacing w:after="200" w:line="276" w:lineRule="auto"/>
        <w:rPr>
          <w:rFonts w:asciiTheme="minorHAnsi" w:hAnsiTheme="minorHAnsi" w:cstheme="minorHAnsi"/>
          <w:b/>
          <w:bCs/>
          <w:i/>
          <w:iCs/>
          <w:sz w:val="22"/>
          <w:szCs w:val="22"/>
        </w:rPr>
      </w:pPr>
      <w:r w:rsidRPr="009F395A">
        <w:rPr>
          <w:rFonts w:asciiTheme="minorHAnsi" w:eastAsiaTheme="minorEastAsia" w:hAnsiTheme="minorHAnsi" w:cstheme="minorHAnsi"/>
          <w:b/>
          <w:bCs/>
          <w:i/>
          <w:iCs/>
          <w:sz w:val="22"/>
          <w:szCs w:val="22"/>
        </w:rPr>
        <w:t xml:space="preserve">System level simulation in Figure </w:t>
      </w:r>
      <w:r w:rsidR="00F16226" w:rsidRPr="009F395A">
        <w:rPr>
          <w:rFonts w:asciiTheme="minorHAnsi" w:eastAsiaTheme="minorEastAsia" w:hAnsiTheme="minorHAnsi" w:cstheme="minorHAnsi"/>
          <w:b/>
          <w:bCs/>
          <w:i/>
          <w:iCs/>
          <w:sz w:val="22"/>
          <w:szCs w:val="22"/>
        </w:rPr>
        <w:t>7</w:t>
      </w:r>
      <w:r w:rsidRPr="009F395A">
        <w:rPr>
          <w:rFonts w:asciiTheme="minorHAnsi" w:eastAsiaTheme="minorEastAsia" w:hAnsiTheme="minorHAnsi" w:cstheme="minorHAnsi"/>
          <w:b/>
          <w:bCs/>
          <w:i/>
          <w:iCs/>
          <w:sz w:val="22"/>
          <w:szCs w:val="22"/>
        </w:rPr>
        <w:t xml:space="preserve"> shows that </w:t>
      </w:r>
    </w:p>
    <w:p w14:paraId="6DD11319" w14:textId="77777777" w:rsidR="00903ABB" w:rsidRPr="009F395A" w:rsidRDefault="00903ABB" w:rsidP="00903ABB">
      <w:pPr>
        <w:pStyle w:val="af9"/>
        <w:numPr>
          <w:ilvl w:val="1"/>
          <w:numId w:val="36"/>
        </w:numPr>
        <w:spacing w:after="200" w:line="276" w:lineRule="auto"/>
        <w:rPr>
          <w:rFonts w:asciiTheme="minorHAnsi" w:hAnsiTheme="minorHAnsi" w:cstheme="minorHAnsi"/>
          <w:b/>
          <w:bCs/>
          <w:i/>
          <w:iCs/>
          <w:sz w:val="22"/>
          <w:szCs w:val="22"/>
        </w:rPr>
      </w:pPr>
      <w:r w:rsidRPr="009F395A">
        <w:rPr>
          <w:rFonts w:asciiTheme="minorHAnsi" w:eastAsiaTheme="minorEastAsia" w:hAnsiTheme="minorHAnsi" w:cstheme="minorHAnsi"/>
          <w:b/>
          <w:bCs/>
          <w:i/>
          <w:iCs/>
          <w:sz w:val="22"/>
          <w:szCs w:val="22"/>
        </w:rPr>
        <w:t>XR DL Capacity falls from 10 (no MG) to less than 2 (MGRP=80, MGL=6) and less than 1 (MGRP=40, MGL=6), if all UEs are configured with MG</w:t>
      </w:r>
    </w:p>
    <w:p w14:paraId="08D69355" w14:textId="77777777" w:rsidR="00903ABB" w:rsidRPr="009F395A" w:rsidRDefault="00903ABB" w:rsidP="00903ABB">
      <w:pPr>
        <w:pStyle w:val="af9"/>
        <w:numPr>
          <w:ilvl w:val="1"/>
          <w:numId w:val="36"/>
        </w:numPr>
        <w:spacing w:after="200" w:line="276" w:lineRule="auto"/>
        <w:rPr>
          <w:rFonts w:asciiTheme="minorHAnsi" w:hAnsiTheme="minorHAnsi" w:cstheme="minorHAnsi"/>
          <w:b/>
          <w:bCs/>
          <w:i/>
          <w:iCs/>
          <w:sz w:val="22"/>
          <w:szCs w:val="22"/>
        </w:rPr>
      </w:pPr>
      <w:r w:rsidRPr="009F395A">
        <w:rPr>
          <w:rFonts w:asciiTheme="minorHAnsi" w:hAnsiTheme="minorHAnsi" w:cstheme="minorHAnsi"/>
          <w:b/>
          <w:bCs/>
          <w:i/>
          <w:iCs/>
          <w:sz w:val="22"/>
          <w:szCs w:val="22"/>
        </w:rPr>
        <w:t xml:space="preserve">XR DL Capacity falls from 10 (no MG) to 6 (MGRP=80, MGL=6) and less than 2 (MGRP=40, MGL=6), if </w:t>
      </w:r>
      <w:r w:rsidRPr="009F395A">
        <w:rPr>
          <w:rFonts w:asciiTheme="minorHAnsi" w:hAnsiTheme="minorHAnsi" w:cstheme="minorHAnsi"/>
          <w:b/>
          <w:bCs/>
          <w:i/>
          <w:iCs/>
          <w:sz w:val="22"/>
          <w:szCs w:val="22"/>
          <w:highlight w:val="yellow"/>
        </w:rPr>
        <w:t>only the 20% cell-edge UEs are configured with MG</w:t>
      </w:r>
    </w:p>
    <w:p w14:paraId="2ADED110" w14:textId="77777777" w:rsidR="00903ABB" w:rsidRPr="009F395A" w:rsidRDefault="00903ABB" w:rsidP="00903ABB">
      <w:pPr>
        <w:pStyle w:val="af9"/>
        <w:numPr>
          <w:ilvl w:val="2"/>
          <w:numId w:val="36"/>
        </w:numPr>
        <w:spacing w:after="200" w:line="276" w:lineRule="auto"/>
        <w:rPr>
          <w:rFonts w:asciiTheme="minorHAnsi" w:hAnsiTheme="minorHAnsi" w:cstheme="minorHAnsi"/>
          <w:b/>
          <w:bCs/>
          <w:i/>
          <w:iCs/>
          <w:sz w:val="22"/>
          <w:szCs w:val="22"/>
        </w:rPr>
      </w:pPr>
      <w:r w:rsidRPr="009F395A">
        <w:rPr>
          <w:rFonts w:asciiTheme="minorHAnsi" w:hAnsiTheme="minorHAnsi" w:cstheme="minorHAnsi"/>
          <w:b/>
          <w:bCs/>
          <w:i/>
          <w:iCs/>
          <w:sz w:val="22"/>
          <w:szCs w:val="22"/>
          <w:highlight w:val="yellow"/>
        </w:rPr>
        <w:t>The capacity loss is much more than 20%</w:t>
      </w:r>
    </w:p>
    <w:p w14:paraId="41071A98" w14:textId="77777777" w:rsidR="00903ABB" w:rsidRPr="009F395A" w:rsidRDefault="00903ABB" w:rsidP="00903ABB">
      <w:pPr>
        <w:rPr>
          <w:rFonts w:asciiTheme="minorHAnsi" w:hAnsiTheme="minorHAnsi" w:cstheme="minorHAnsi"/>
          <w:b/>
          <w:bCs/>
          <w:sz w:val="22"/>
          <w:szCs w:val="22"/>
        </w:rPr>
      </w:pPr>
    </w:p>
    <w:p w14:paraId="48941382" w14:textId="77777777" w:rsidR="00903ABB" w:rsidRPr="009F395A" w:rsidRDefault="00903ABB" w:rsidP="00903ABB">
      <w:pPr>
        <w:rPr>
          <w:rFonts w:asciiTheme="minorHAnsi" w:hAnsiTheme="minorHAnsi" w:cstheme="minorHAnsi"/>
          <w:sz w:val="22"/>
          <w:szCs w:val="22"/>
        </w:rPr>
      </w:pPr>
      <w:r w:rsidRPr="009F395A">
        <w:rPr>
          <w:rFonts w:asciiTheme="minorHAnsi" w:hAnsiTheme="minorHAnsi" w:cstheme="minorHAnsi"/>
          <w:sz w:val="22"/>
          <w:szCs w:val="22"/>
        </w:rPr>
        <w:t xml:space="preserve">Therefore, it should be exploited to enhance measurement gap for XR with orchestrated </w:t>
      </w:r>
      <w:proofErr w:type="spellStart"/>
      <w:r w:rsidRPr="009F395A">
        <w:rPr>
          <w:rFonts w:asciiTheme="minorHAnsi" w:hAnsiTheme="minorHAnsi" w:cstheme="minorHAnsi"/>
          <w:sz w:val="22"/>
          <w:szCs w:val="22"/>
        </w:rPr>
        <w:t>gNB</w:t>
      </w:r>
      <w:proofErr w:type="spellEnd"/>
      <w:r w:rsidRPr="009F395A">
        <w:rPr>
          <w:rFonts w:asciiTheme="minorHAnsi" w:hAnsiTheme="minorHAnsi" w:cstheme="minorHAnsi"/>
          <w:sz w:val="22"/>
          <w:szCs w:val="22"/>
        </w:rPr>
        <w:t xml:space="preserve">/UE coordination, say more dynamic MG activation/deactivation or period change, </w:t>
      </w:r>
      <w:r w:rsidRPr="009F395A">
        <w:rPr>
          <w:rFonts w:asciiTheme="minorHAnsi" w:hAnsiTheme="minorHAnsi" w:cstheme="minorHAnsi"/>
          <w:kern w:val="2"/>
          <w:sz w:val="22"/>
          <w:szCs w:val="22"/>
          <w:lang w:eastAsia="zh-CN"/>
        </w:rPr>
        <w:t>as current spec only allows RRC reconfiguration to change the MG settings or enable/disable MG.</w:t>
      </w:r>
    </w:p>
    <w:p w14:paraId="73BD3758" w14:textId="77777777" w:rsidR="00903ABB" w:rsidRPr="009F395A" w:rsidRDefault="00903ABB" w:rsidP="00903ABB">
      <w:pPr>
        <w:rPr>
          <w:rFonts w:asciiTheme="minorHAnsi" w:hAnsiTheme="minorHAnsi" w:cstheme="minorHAnsi"/>
          <w:b/>
          <w:bCs/>
          <w:sz w:val="22"/>
          <w:szCs w:val="22"/>
        </w:rPr>
      </w:pPr>
    </w:p>
    <w:bookmarkEnd w:id="15"/>
    <w:p w14:paraId="3D0111FF" w14:textId="0F3A1154" w:rsidR="00903ABB" w:rsidRPr="009F395A" w:rsidRDefault="00903ABB" w:rsidP="00903ABB">
      <w:pPr>
        <w:jc w:val="both"/>
        <w:rPr>
          <w:rFonts w:asciiTheme="minorHAnsi" w:hAnsiTheme="minorHAnsi" w:cstheme="minorHAnsi"/>
          <w:b/>
          <w:bCs/>
          <w:i/>
          <w:iCs/>
          <w:sz w:val="22"/>
          <w:szCs w:val="22"/>
          <w:lang w:eastAsia="fi-FI"/>
        </w:rPr>
      </w:pPr>
      <w:r w:rsidRPr="009F395A">
        <w:rPr>
          <w:rFonts w:asciiTheme="minorHAnsi" w:hAnsiTheme="minorHAnsi" w:cstheme="minorHAnsi"/>
          <w:b/>
          <w:bCs/>
          <w:i/>
          <w:iCs/>
          <w:sz w:val="22"/>
          <w:szCs w:val="22"/>
          <w:u w:val="single"/>
        </w:rPr>
        <w:lastRenderedPageBreak/>
        <w:t xml:space="preserve">Observation </w:t>
      </w:r>
      <w:r w:rsidR="00F16226" w:rsidRPr="009F395A">
        <w:rPr>
          <w:rFonts w:asciiTheme="minorHAnsi" w:hAnsiTheme="minorHAnsi" w:cstheme="minorHAnsi"/>
          <w:b/>
          <w:bCs/>
          <w:i/>
          <w:iCs/>
          <w:sz w:val="22"/>
          <w:szCs w:val="22"/>
          <w:u w:val="single"/>
        </w:rPr>
        <w:t>5</w:t>
      </w:r>
      <w:r w:rsidRPr="009F395A">
        <w:rPr>
          <w:rFonts w:asciiTheme="minorHAnsi" w:hAnsiTheme="minorHAnsi" w:cstheme="minorHAnsi"/>
          <w:b/>
          <w:bCs/>
          <w:i/>
          <w:iCs/>
          <w:sz w:val="22"/>
          <w:szCs w:val="22"/>
        </w:rPr>
        <w:t xml:space="preserve">: </w:t>
      </w:r>
      <w:r w:rsidRPr="009F395A">
        <w:rPr>
          <w:rFonts w:asciiTheme="minorHAnsi" w:hAnsiTheme="minorHAnsi" w:cstheme="minorHAnsi"/>
          <w:b/>
          <w:bCs/>
          <w:i/>
          <w:iCs/>
          <w:sz w:val="22"/>
          <w:szCs w:val="22"/>
          <w:lang w:eastAsia="fi-FI"/>
        </w:rPr>
        <w:t xml:space="preserve">It should be exploited to enhance measurement gap for XR with orchestrated </w:t>
      </w:r>
      <w:proofErr w:type="spellStart"/>
      <w:r w:rsidRPr="009F395A">
        <w:rPr>
          <w:rFonts w:asciiTheme="minorHAnsi" w:hAnsiTheme="minorHAnsi" w:cstheme="minorHAnsi"/>
          <w:b/>
          <w:bCs/>
          <w:i/>
          <w:iCs/>
          <w:sz w:val="22"/>
          <w:szCs w:val="22"/>
          <w:lang w:eastAsia="fi-FI"/>
        </w:rPr>
        <w:t>gNB</w:t>
      </w:r>
      <w:proofErr w:type="spellEnd"/>
      <w:r w:rsidRPr="009F395A">
        <w:rPr>
          <w:rFonts w:asciiTheme="minorHAnsi" w:hAnsiTheme="minorHAnsi" w:cstheme="minorHAnsi"/>
          <w:b/>
          <w:bCs/>
          <w:i/>
          <w:iCs/>
          <w:sz w:val="22"/>
          <w:szCs w:val="22"/>
          <w:lang w:eastAsia="fi-FI"/>
        </w:rPr>
        <w:t xml:space="preserve">/UE coordination, say more dynamic MG activation/deactivation or MG </w:t>
      </w:r>
      <w:bookmarkStart w:id="19" w:name="OLE_LINK104"/>
      <w:r w:rsidRPr="009F395A">
        <w:rPr>
          <w:rFonts w:asciiTheme="minorHAnsi" w:hAnsiTheme="minorHAnsi" w:cstheme="minorHAnsi"/>
          <w:b/>
          <w:bCs/>
          <w:i/>
          <w:iCs/>
          <w:sz w:val="22"/>
          <w:szCs w:val="22"/>
          <w:lang w:eastAsia="fi-FI"/>
        </w:rPr>
        <w:t>setting (including duration and period) change</w:t>
      </w:r>
      <w:bookmarkEnd w:id="19"/>
    </w:p>
    <w:p w14:paraId="6D1C342F" w14:textId="77777777" w:rsidR="00903ABB" w:rsidRPr="009F395A" w:rsidRDefault="00903ABB" w:rsidP="00903ABB">
      <w:pPr>
        <w:pStyle w:val="af9"/>
        <w:numPr>
          <w:ilvl w:val="0"/>
          <w:numId w:val="38"/>
        </w:numPr>
        <w:spacing w:after="200" w:line="276" w:lineRule="auto"/>
        <w:jc w:val="both"/>
        <w:rPr>
          <w:rFonts w:asciiTheme="minorHAnsi" w:eastAsia="SimSun" w:hAnsiTheme="minorHAnsi" w:cstheme="minorHAnsi"/>
          <w:kern w:val="2"/>
          <w:sz w:val="22"/>
          <w:szCs w:val="22"/>
          <w:lang w:val="en-AU" w:eastAsia="zh-CN"/>
        </w:rPr>
      </w:pPr>
      <w:r w:rsidRPr="009F395A">
        <w:rPr>
          <w:rFonts w:asciiTheme="minorHAnsi" w:hAnsiTheme="minorHAnsi" w:cstheme="minorHAnsi"/>
          <w:b/>
          <w:bCs/>
          <w:i/>
          <w:iCs/>
          <w:sz w:val="22"/>
          <w:szCs w:val="22"/>
          <w:lang w:eastAsia="fi-FI"/>
        </w:rPr>
        <w:t>current spec only allows RRC reconfiguration to change the MG settings or enable/disable MG.</w:t>
      </w:r>
    </w:p>
    <w:p w14:paraId="6E0AD307" w14:textId="77777777" w:rsidR="00903ABB" w:rsidRPr="009F395A" w:rsidRDefault="00903ABB" w:rsidP="00903ABB">
      <w:pPr>
        <w:tabs>
          <w:tab w:val="num" w:pos="720"/>
          <w:tab w:val="num" w:pos="1440"/>
        </w:tabs>
        <w:jc w:val="both"/>
        <w:rPr>
          <w:rFonts w:asciiTheme="minorHAnsi" w:eastAsia="SimSun" w:hAnsiTheme="minorHAnsi" w:cstheme="minorHAnsi"/>
          <w:kern w:val="2"/>
          <w:sz w:val="22"/>
          <w:szCs w:val="22"/>
          <w:lang w:eastAsia="zh-CN"/>
        </w:rPr>
      </w:pPr>
    </w:p>
    <w:p w14:paraId="304E995F" w14:textId="347415EF" w:rsidR="00903ABB" w:rsidRPr="009F395A" w:rsidRDefault="00903ABB" w:rsidP="00903ABB">
      <w:pPr>
        <w:jc w:val="both"/>
        <w:rPr>
          <w:rFonts w:asciiTheme="minorHAnsi" w:hAnsiTheme="minorHAnsi" w:cstheme="minorHAnsi"/>
          <w:b/>
          <w:i/>
          <w:sz w:val="22"/>
          <w:szCs w:val="22"/>
          <w:lang w:val="en-AU" w:eastAsia="en-US"/>
        </w:rPr>
      </w:pPr>
      <w:r w:rsidRPr="009F395A">
        <w:rPr>
          <w:rFonts w:asciiTheme="minorHAnsi" w:hAnsiTheme="minorHAnsi" w:cstheme="minorHAnsi"/>
          <w:b/>
          <w:i/>
          <w:sz w:val="22"/>
          <w:szCs w:val="22"/>
          <w:u w:val="single"/>
          <w:lang w:val="en-AU" w:eastAsia="en-US"/>
        </w:rPr>
        <w:t xml:space="preserve">Proposal </w:t>
      </w:r>
      <w:r w:rsidR="00F16226" w:rsidRPr="009F395A">
        <w:rPr>
          <w:rFonts w:asciiTheme="minorHAnsi" w:hAnsiTheme="minorHAnsi" w:cstheme="minorHAnsi"/>
          <w:b/>
          <w:i/>
          <w:sz w:val="22"/>
          <w:szCs w:val="22"/>
          <w:u w:val="single"/>
          <w:lang w:val="en-AU" w:eastAsia="en-US"/>
        </w:rPr>
        <w:t>5</w:t>
      </w:r>
      <w:r w:rsidRPr="009F395A">
        <w:rPr>
          <w:rFonts w:asciiTheme="minorHAnsi" w:hAnsiTheme="minorHAnsi" w:cstheme="minorHAnsi"/>
          <w:b/>
          <w:i/>
          <w:sz w:val="22"/>
          <w:szCs w:val="22"/>
          <w:lang w:val="en-AU" w:eastAsia="en-US"/>
        </w:rPr>
        <w:t xml:space="preserve">: Support a more dynamic DCI/MAC-CE based MG activation/deactivation or MG </w:t>
      </w:r>
      <w:r w:rsidRPr="009F395A">
        <w:rPr>
          <w:rFonts w:asciiTheme="minorHAnsi" w:hAnsiTheme="minorHAnsi" w:cstheme="minorHAnsi"/>
          <w:b/>
          <w:bCs/>
          <w:i/>
          <w:iCs/>
          <w:sz w:val="22"/>
          <w:szCs w:val="22"/>
          <w:lang w:eastAsia="fi-FI"/>
        </w:rPr>
        <w:t>setting (including duration and period) change</w:t>
      </w:r>
      <w:r w:rsidRPr="009F395A">
        <w:rPr>
          <w:rFonts w:asciiTheme="minorHAnsi" w:hAnsiTheme="minorHAnsi" w:cstheme="minorHAnsi"/>
          <w:b/>
          <w:i/>
          <w:sz w:val="22"/>
          <w:szCs w:val="22"/>
          <w:lang w:val="en-AU" w:eastAsia="en-US"/>
        </w:rPr>
        <w:t xml:space="preserve"> for XR capacity enhancement. </w:t>
      </w:r>
    </w:p>
    <w:p w14:paraId="525EA5A8" w14:textId="77777777" w:rsidR="00903ABB" w:rsidRPr="009F395A" w:rsidRDefault="00903ABB" w:rsidP="00903ABB">
      <w:pPr>
        <w:jc w:val="both"/>
        <w:rPr>
          <w:rFonts w:asciiTheme="minorHAnsi" w:eastAsia="SimSun" w:hAnsiTheme="minorHAnsi" w:cstheme="minorHAnsi"/>
          <w:kern w:val="2"/>
          <w:sz w:val="22"/>
          <w:szCs w:val="22"/>
          <w:lang w:val="en-AU" w:eastAsia="zh-CN"/>
        </w:rPr>
      </w:pPr>
    </w:p>
    <w:p w14:paraId="1405F733" w14:textId="77777777" w:rsidR="00903ABB" w:rsidRPr="009F395A" w:rsidRDefault="00903ABB" w:rsidP="00903ABB">
      <w:pPr>
        <w:jc w:val="both"/>
        <w:rPr>
          <w:rFonts w:asciiTheme="minorHAnsi" w:eastAsiaTheme="minorEastAsia" w:hAnsiTheme="minorHAnsi" w:cstheme="minorHAnsi"/>
          <w:kern w:val="2"/>
          <w:sz w:val="22"/>
          <w:szCs w:val="22"/>
          <w:lang w:val="en-AU"/>
        </w:rPr>
      </w:pPr>
      <w:r w:rsidRPr="009F395A">
        <w:rPr>
          <w:rFonts w:asciiTheme="minorHAnsi" w:eastAsiaTheme="minorEastAsia" w:hAnsiTheme="minorHAnsi" w:cstheme="minorHAnsi"/>
          <w:kern w:val="2"/>
          <w:sz w:val="22"/>
          <w:szCs w:val="22"/>
          <w:lang w:val="en-AU"/>
        </w:rPr>
        <w:t>At the same time, from NW side, the Rel-16/Rel-17 defined RRM relaxation criteria, and the link condition can be used to determine how to do the MG activation/deactivation.</w:t>
      </w:r>
    </w:p>
    <w:p w14:paraId="43E918D9" w14:textId="77777777" w:rsidR="00903ABB" w:rsidRPr="009F395A" w:rsidRDefault="00903ABB" w:rsidP="00903ABB">
      <w:pPr>
        <w:jc w:val="both"/>
        <w:rPr>
          <w:rFonts w:asciiTheme="minorHAnsi" w:hAnsiTheme="minorHAnsi" w:cstheme="minorHAnsi"/>
          <w:b/>
          <w:bCs/>
          <w:i/>
          <w:iCs/>
          <w:sz w:val="22"/>
          <w:szCs w:val="22"/>
          <w:u w:val="single"/>
        </w:rPr>
      </w:pPr>
    </w:p>
    <w:p w14:paraId="606B14F2" w14:textId="3E65BC17" w:rsidR="00903ABB" w:rsidRPr="009F395A" w:rsidRDefault="00903ABB" w:rsidP="00903ABB">
      <w:pPr>
        <w:jc w:val="both"/>
        <w:rPr>
          <w:rFonts w:asciiTheme="minorHAnsi" w:hAnsiTheme="minorHAnsi" w:cstheme="minorHAnsi"/>
          <w:b/>
          <w:bCs/>
          <w:i/>
          <w:iCs/>
          <w:sz w:val="22"/>
          <w:szCs w:val="22"/>
        </w:rPr>
      </w:pPr>
      <w:bookmarkStart w:id="20" w:name="OLE_LINK94"/>
      <w:bookmarkStart w:id="21" w:name="OLE_LINK96"/>
      <w:r w:rsidRPr="009F395A">
        <w:rPr>
          <w:rFonts w:asciiTheme="minorHAnsi" w:hAnsiTheme="minorHAnsi" w:cstheme="minorHAnsi"/>
          <w:b/>
          <w:bCs/>
          <w:i/>
          <w:iCs/>
          <w:sz w:val="22"/>
          <w:szCs w:val="22"/>
          <w:u w:val="single"/>
        </w:rPr>
        <w:t xml:space="preserve">Observation </w:t>
      </w:r>
      <w:r w:rsidR="00F16226" w:rsidRPr="009F395A">
        <w:rPr>
          <w:rFonts w:asciiTheme="minorHAnsi" w:hAnsiTheme="minorHAnsi" w:cstheme="minorHAnsi"/>
          <w:b/>
          <w:bCs/>
          <w:i/>
          <w:iCs/>
          <w:sz w:val="22"/>
          <w:szCs w:val="22"/>
          <w:u w:val="single"/>
        </w:rPr>
        <w:t>6</w:t>
      </w:r>
      <w:r w:rsidRPr="009F395A">
        <w:rPr>
          <w:rFonts w:asciiTheme="minorHAnsi" w:hAnsiTheme="minorHAnsi" w:cstheme="minorHAnsi"/>
          <w:b/>
          <w:bCs/>
          <w:i/>
          <w:iCs/>
          <w:sz w:val="22"/>
          <w:szCs w:val="22"/>
        </w:rPr>
        <w:t>: F</w:t>
      </w:r>
      <w:bookmarkEnd w:id="20"/>
      <w:r w:rsidRPr="009F395A">
        <w:rPr>
          <w:rFonts w:asciiTheme="minorHAnsi" w:hAnsiTheme="minorHAnsi" w:cstheme="minorHAnsi"/>
          <w:b/>
          <w:bCs/>
          <w:i/>
          <w:iCs/>
          <w:sz w:val="22"/>
          <w:szCs w:val="22"/>
        </w:rPr>
        <w:t>rom NW side, th</w:t>
      </w:r>
      <w:bookmarkEnd w:id="21"/>
      <w:r w:rsidRPr="009F395A">
        <w:rPr>
          <w:rFonts w:asciiTheme="minorHAnsi" w:hAnsiTheme="minorHAnsi" w:cstheme="minorHAnsi"/>
          <w:b/>
          <w:bCs/>
          <w:i/>
          <w:iCs/>
          <w:sz w:val="22"/>
          <w:szCs w:val="22"/>
        </w:rPr>
        <w:t>e Rel-16/Rel-17 defined RRM relaxation criteria</w:t>
      </w:r>
    </w:p>
    <w:p w14:paraId="070F7922" w14:textId="77777777" w:rsidR="00903ABB" w:rsidRPr="009F395A" w:rsidRDefault="00903ABB" w:rsidP="00903ABB">
      <w:pPr>
        <w:pStyle w:val="af9"/>
        <w:numPr>
          <w:ilvl w:val="1"/>
          <w:numId w:val="36"/>
        </w:numPr>
        <w:spacing w:after="200" w:line="276" w:lineRule="auto"/>
        <w:jc w:val="both"/>
        <w:rPr>
          <w:rFonts w:asciiTheme="minorHAnsi" w:hAnsiTheme="minorHAnsi" w:cstheme="minorHAnsi"/>
          <w:b/>
          <w:bCs/>
          <w:i/>
          <w:iCs/>
          <w:sz w:val="22"/>
          <w:szCs w:val="22"/>
        </w:rPr>
      </w:pPr>
      <w:proofErr w:type="spellStart"/>
      <w:r w:rsidRPr="009F395A">
        <w:rPr>
          <w:rFonts w:asciiTheme="minorHAnsi" w:hAnsiTheme="minorHAnsi" w:cstheme="minorHAnsi"/>
          <w:b/>
          <w:bCs/>
          <w:i/>
          <w:iCs/>
          <w:sz w:val="22"/>
          <w:szCs w:val="22"/>
          <w:lang w:val="en-US"/>
        </w:rPr>
        <w:t>lowMobilityEvaluation</w:t>
      </w:r>
      <w:proofErr w:type="spellEnd"/>
      <w:r w:rsidRPr="009F395A">
        <w:rPr>
          <w:rFonts w:asciiTheme="minorHAnsi" w:hAnsiTheme="minorHAnsi" w:cstheme="minorHAnsi"/>
          <w:b/>
          <w:bCs/>
          <w:i/>
          <w:iCs/>
          <w:sz w:val="22"/>
          <w:szCs w:val="22"/>
          <w:lang w:val="en-US"/>
        </w:rPr>
        <w:t xml:space="preserve"> or not-at-cell-edge criteria defined in 5G NR Rel-16</w:t>
      </w:r>
    </w:p>
    <w:p w14:paraId="77A6D26F" w14:textId="77777777" w:rsidR="00903ABB" w:rsidRPr="009F395A" w:rsidRDefault="00903ABB" w:rsidP="00903ABB">
      <w:pPr>
        <w:pStyle w:val="af9"/>
        <w:numPr>
          <w:ilvl w:val="1"/>
          <w:numId w:val="36"/>
        </w:numPr>
        <w:spacing w:after="200" w:line="276" w:lineRule="auto"/>
        <w:jc w:val="both"/>
        <w:rPr>
          <w:rFonts w:asciiTheme="minorHAnsi" w:hAnsiTheme="minorHAnsi" w:cstheme="minorHAnsi"/>
          <w:b/>
          <w:bCs/>
          <w:i/>
          <w:iCs/>
          <w:sz w:val="22"/>
          <w:szCs w:val="22"/>
        </w:rPr>
      </w:pPr>
      <w:r w:rsidRPr="009F395A">
        <w:rPr>
          <w:rFonts w:asciiTheme="minorHAnsi" w:hAnsiTheme="minorHAnsi" w:cstheme="minorHAnsi"/>
          <w:b/>
          <w:bCs/>
          <w:i/>
          <w:iCs/>
          <w:sz w:val="22"/>
          <w:szCs w:val="22"/>
          <w:lang w:val="en-US"/>
        </w:rPr>
        <w:t>stationary or not-at-cell-edge criteria defined in 5G NR Rel-17</w:t>
      </w:r>
    </w:p>
    <w:p w14:paraId="55E3D84B" w14:textId="77777777" w:rsidR="00903ABB" w:rsidRPr="009F395A" w:rsidRDefault="00903ABB" w:rsidP="00903ABB">
      <w:pPr>
        <w:jc w:val="both"/>
        <w:rPr>
          <w:rFonts w:asciiTheme="minorHAnsi" w:hAnsiTheme="minorHAnsi" w:cstheme="minorHAnsi"/>
          <w:b/>
          <w:bCs/>
          <w:i/>
          <w:iCs/>
          <w:sz w:val="22"/>
          <w:szCs w:val="22"/>
        </w:rPr>
      </w:pPr>
      <w:r w:rsidRPr="009F395A">
        <w:rPr>
          <w:rFonts w:asciiTheme="minorHAnsi" w:hAnsiTheme="minorHAnsi" w:cstheme="minorHAnsi"/>
          <w:b/>
          <w:bCs/>
          <w:i/>
          <w:iCs/>
          <w:sz w:val="22"/>
          <w:szCs w:val="22"/>
        </w:rPr>
        <w:t>and the link condition can be used to determine how to do the MG activation/deactivation.</w:t>
      </w:r>
    </w:p>
    <w:p w14:paraId="20EDABB6" w14:textId="77777777" w:rsidR="00903ABB" w:rsidRPr="009F395A" w:rsidRDefault="00903ABB" w:rsidP="00903ABB">
      <w:pPr>
        <w:jc w:val="both"/>
        <w:rPr>
          <w:rFonts w:asciiTheme="minorHAnsi" w:hAnsiTheme="minorHAnsi" w:cstheme="minorHAnsi"/>
          <w:b/>
          <w:bCs/>
          <w:i/>
          <w:iCs/>
          <w:sz w:val="22"/>
          <w:szCs w:val="22"/>
        </w:rPr>
      </w:pPr>
    </w:p>
    <w:p w14:paraId="58E11F43" w14:textId="77777777" w:rsidR="00903ABB" w:rsidRPr="009F395A" w:rsidRDefault="00903ABB" w:rsidP="00903ABB">
      <w:pPr>
        <w:jc w:val="both"/>
        <w:rPr>
          <w:rFonts w:asciiTheme="minorHAnsi" w:hAnsiTheme="minorHAnsi" w:cstheme="minorHAnsi"/>
          <w:sz w:val="22"/>
          <w:szCs w:val="22"/>
        </w:rPr>
      </w:pPr>
      <w:r w:rsidRPr="009F395A">
        <w:rPr>
          <w:rFonts w:asciiTheme="minorHAnsi" w:hAnsiTheme="minorHAnsi" w:cstheme="minorHAnsi"/>
          <w:sz w:val="22"/>
          <w:szCs w:val="22"/>
        </w:rPr>
        <w:t xml:space="preserve">To demonstrate the achievable capacity gain of Proposal 1, we performed further SLS simulation by </w:t>
      </w:r>
      <w:bookmarkStart w:id="22" w:name="OLE_LINK98"/>
      <w:r w:rsidRPr="009F395A">
        <w:rPr>
          <w:rFonts w:asciiTheme="minorHAnsi" w:hAnsiTheme="minorHAnsi" w:cstheme="minorHAnsi"/>
          <w:sz w:val="22"/>
          <w:szCs w:val="22"/>
        </w:rPr>
        <w:t xml:space="preserve">assuming NW can </w:t>
      </w:r>
      <w:bookmarkStart w:id="23" w:name="OLE_LINK99"/>
      <w:r w:rsidRPr="009F395A">
        <w:rPr>
          <w:rFonts w:asciiTheme="minorHAnsi" w:hAnsiTheme="minorHAnsi" w:cstheme="minorHAnsi"/>
          <w:sz w:val="22"/>
          <w:szCs w:val="22"/>
        </w:rPr>
        <w:t>dynamically change the MG period using some link condition</w:t>
      </w:r>
      <w:bookmarkEnd w:id="22"/>
      <w:r w:rsidRPr="009F395A">
        <w:rPr>
          <w:rFonts w:asciiTheme="minorHAnsi" w:hAnsiTheme="minorHAnsi" w:cstheme="minorHAnsi"/>
          <w:sz w:val="22"/>
          <w:szCs w:val="22"/>
        </w:rPr>
        <w:t xml:space="preserve"> criteria</w:t>
      </w:r>
      <w:bookmarkEnd w:id="23"/>
      <w:r w:rsidRPr="009F395A">
        <w:rPr>
          <w:rFonts w:asciiTheme="minorHAnsi" w:hAnsiTheme="minorHAnsi" w:cstheme="minorHAnsi"/>
          <w:sz w:val="22"/>
          <w:szCs w:val="22"/>
        </w:rPr>
        <w:t>, and we have the following results in Figure 4:</w:t>
      </w:r>
    </w:p>
    <w:p w14:paraId="4F792561" w14:textId="77777777" w:rsidR="00903ABB" w:rsidRPr="009F395A" w:rsidRDefault="00903ABB" w:rsidP="00903ABB">
      <w:pPr>
        <w:jc w:val="both"/>
        <w:rPr>
          <w:rFonts w:asciiTheme="minorHAnsi" w:hAnsiTheme="minorHAnsi" w:cstheme="minorHAnsi"/>
          <w:sz w:val="22"/>
          <w:szCs w:val="22"/>
        </w:rPr>
      </w:pPr>
    </w:p>
    <w:p w14:paraId="759BE47C" w14:textId="77777777" w:rsidR="00903ABB" w:rsidRPr="00903ABB" w:rsidRDefault="00903ABB" w:rsidP="00903ABB">
      <w:pPr>
        <w:jc w:val="center"/>
        <w:rPr>
          <w:rFonts w:asciiTheme="minorHAnsi" w:eastAsiaTheme="minorEastAsia" w:hAnsiTheme="minorHAnsi" w:cstheme="minorHAnsi"/>
        </w:rPr>
      </w:pPr>
      <w:r w:rsidRPr="00903ABB">
        <w:rPr>
          <w:rFonts w:asciiTheme="minorHAnsi" w:hAnsiTheme="minorHAnsi" w:cstheme="minorHAnsi"/>
          <w:noProof/>
        </w:rPr>
        <w:drawing>
          <wp:inline distT="0" distB="0" distL="0" distR="0" wp14:anchorId="7164512E" wp14:editId="308B5895">
            <wp:extent cx="3803339" cy="303170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11523" cy="3038223"/>
                    </a:xfrm>
                    <a:prstGeom prst="rect">
                      <a:avLst/>
                    </a:prstGeom>
                  </pic:spPr>
                </pic:pic>
              </a:graphicData>
            </a:graphic>
          </wp:inline>
        </w:drawing>
      </w:r>
    </w:p>
    <w:p w14:paraId="7899589D" w14:textId="3A53380F" w:rsidR="00903ABB" w:rsidRPr="009F395A" w:rsidRDefault="00903ABB" w:rsidP="00903ABB">
      <w:pPr>
        <w:pStyle w:val="afe"/>
        <w:jc w:val="center"/>
        <w:rPr>
          <w:rFonts w:asciiTheme="minorHAnsi" w:hAnsiTheme="minorHAnsi" w:cstheme="minorHAnsi"/>
          <w:noProof/>
          <w:sz w:val="22"/>
          <w:szCs w:val="22"/>
        </w:rPr>
      </w:pPr>
      <w:r w:rsidRPr="009F395A">
        <w:rPr>
          <w:rFonts w:asciiTheme="minorHAnsi" w:hAnsiTheme="minorHAnsi" w:cstheme="minorHAnsi"/>
          <w:sz w:val="22"/>
          <w:szCs w:val="22"/>
        </w:rPr>
        <w:t xml:space="preserve">Figure </w:t>
      </w:r>
      <w:r w:rsidR="00F16226" w:rsidRPr="009F395A">
        <w:rPr>
          <w:rFonts w:asciiTheme="minorHAnsi" w:hAnsiTheme="minorHAnsi" w:cstheme="minorHAnsi"/>
          <w:sz w:val="22"/>
          <w:szCs w:val="22"/>
        </w:rPr>
        <w:t>8</w:t>
      </w:r>
      <w:r w:rsidRPr="009F395A">
        <w:rPr>
          <w:rFonts w:asciiTheme="minorHAnsi" w:hAnsiTheme="minorHAnsi" w:cstheme="minorHAnsi"/>
          <w:noProof/>
          <w:sz w:val="22"/>
          <w:szCs w:val="22"/>
        </w:rPr>
        <w:t>: Capacity – max user number with (90% User @ “99% frame Tx done &lt; 10ms”) with MG enhancement (Case 1 &amp; Case 2)</w:t>
      </w:r>
    </w:p>
    <w:p w14:paraId="2DE96AB5" w14:textId="77777777" w:rsidR="00903ABB" w:rsidRPr="00903ABB" w:rsidRDefault="00903ABB" w:rsidP="00903ABB">
      <w:pPr>
        <w:jc w:val="center"/>
        <w:rPr>
          <w:rFonts w:asciiTheme="minorHAnsi" w:eastAsiaTheme="minorEastAsia" w:hAnsiTheme="minorHAnsi" w:cstheme="minorHAnsi"/>
        </w:rPr>
      </w:pPr>
    </w:p>
    <w:p w14:paraId="6EAF7C57" w14:textId="77777777" w:rsidR="00903ABB" w:rsidRPr="009F395A" w:rsidRDefault="00903ABB" w:rsidP="00903ABB">
      <w:pPr>
        <w:rPr>
          <w:rFonts w:asciiTheme="minorHAnsi" w:eastAsiaTheme="minorEastAsia" w:hAnsiTheme="minorHAnsi" w:cstheme="minorHAnsi"/>
          <w:sz w:val="22"/>
          <w:szCs w:val="22"/>
        </w:rPr>
      </w:pPr>
      <w:r w:rsidRPr="009F395A">
        <w:rPr>
          <w:rFonts w:asciiTheme="minorHAnsi" w:eastAsiaTheme="minorEastAsia" w:hAnsiTheme="minorHAnsi" w:cstheme="minorHAnsi"/>
          <w:sz w:val="22"/>
          <w:szCs w:val="22"/>
        </w:rPr>
        <w:lastRenderedPageBreak/>
        <w:t xml:space="preserve">where case1 and case2 are described below and </w:t>
      </w:r>
      <w:bookmarkStart w:id="24" w:name="OLE_LINK101"/>
      <w:r w:rsidRPr="009F395A">
        <w:rPr>
          <w:rFonts w:asciiTheme="minorHAnsi" w:eastAsiaTheme="minorEastAsia" w:hAnsiTheme="minorHAnsi" w:cstheme="minorHAnsi"/>
          <w:sz w:val="22"/>
          <w:szCs w:val="22"/>
        </w:rPr>
        <w:t>mobility simulation is based on 30km/h UE speed and FR1 with 200m ISD</w:t>
      </w:r>
      <w:bookmarkEnd w:id="24"/>
      <w:r w:rsidRPr="009F395A">
        <w:rPr>
          <w:rFonts w:asciiTheme="minorHAnsi" w:eastAsiaTheme="minorEastAsia" w:hAnsiTheme="minorHAnsi" w:cstheme="minorHAnsi"/>
          <w:sz w:val="22"/>
          <w:szCs w:val="22"/>
        </w:rPr>
        <w:t>:</w:t>
      </w:r>
    </w:p>
    <w:p w14:paraId="5D420699" w14:textId="77777777" w:rsidR="00903ABB" w:rsidRPr="009F395A" w:rsidRDefault="00903ABB" w:rsidP="00903ABB">
      <w:pPr>
        <w:pStyle w:val="af9"/>
        <w:numPr>
          <w:ilvl w:val="0"/>
          <w:numId w:val="36"/>
        </w:numPr>
        <w:spacing w:after="200" w:line="276" w:lineRule="auto"/>
        <w:rPr>
          <w:rFonts w:asciiTheme="minorHAnsi" w:eastAsiaTheme="minorEastAsia" w:hAnsiTheme="minorHAnsi" w:cstheme="minorHAnsi"/>
          <w:sz w:val="22"/>
          <w:szCs w:val="22"/>
        </w:rPr>
      </w:pPr>
      <w:bookmarkStart w:id="25" w:name="OLE_LINK102"/>
      <w:r w:rsidRPr="009F395A">
        <w:rPr>
          <w:rFonts w:asciiTheme="minorHAnsi" w:eastAsiaTheme="minorEastAsia" w:hAnsiTheme="minorHAnsi" w:cstheme="minorHAnsi"/>
          <w:sz w:val="22"/>
          <w:szCs w:val="22"/>
        </w:rPr>
        <w:t xml:space="preserve">Case 1: The MG period is adapted to be </w:t>
      </w:r>
      <w:r w:rsidRPr="009F395A">
        <w:rPr>
          <w:rFonts w:asciiTheme="minorHAnsi" w:eastAsiaTheme="minorEastAsia" w:hAnsiTheme="minorHAnsi" w:cstheme="minorHAnsi"/>
          <w:sz w:val="22"/>
          <w:szCs w:val="22"/>
          <w:highlight w:val="cyan"/>
        </w:rPr>
        <w:t>2</w:t>
      </w:r>
      <w:r w:rsidRPr="009F395A">
        <w:rPr>
          <w:rFonts w:asciiTheme="minorHAnsi" w:eastAsiaTheme="minorEastAsia" w:hAnsiTheme="minorHAnsi" w:cstheme="minorHAnsi"/>
          <w:sz w:val="22"/>
          <w:szCs w:val="22"/>
        </w:rPr>
        <w:t xml:space="preserve"> times when </w:t>
      </w:r>
      <w:proofErr w:type="spellStart"/>
      <w:r w:rsidRPr="009F395A">
        <w:rPr>
          <w:rFonts w:asciiTheme="minorHAnsi" w:eastAsiaTheme="minorEastAsia" w:hAnsiTheme="minorHAnsi" w:cstheme="minorHAnsi"/>
          <w:sz w:val="22"/>
          <w:szCs w:val="22"/>
        </w:rPr>
        <w:t>PCell</w:t>
      </w:r>
      <w:proofErr w:type="spellEnd"/>
      <w:r w:rsidRPr="009F395A">
        <w:rPr>
          <w:rFonts w:asciiTheme="minorHAnsi" w:eastAsiaTheme="minorEastAsia" w:hAnsiTheme="minorHAnsi" w:cstheme="minorHAnsi"/>
          <w:sz w:val="22"/>
          <w:szCs w:val="22"/>
        </w:rPr>
        <w:t xml:space="preserve"> RSRP is </w:t>
      </w:r>
      <w:r w:rsidRPr="009F395A">
        <w:rPr>
          <w:rFonts w:asciiTheme="minorHAnsi" w:eastAsiaTheme="minorEastAsia" w:hAnsiTheme="minorHAnsi" w:cstheme="minorHAnsi"/>
          <w:sz w:val="22"/>
          <w:szCs w:val="22"/>
          <w:highlight w:val="cyan"/>
        </w:rPr>
        <w:t>2</w:t>
      </w:r>
      <w:r w:rsidRPr="009F395A">
        <w:rPr>
          <w:rFonts w:asciiTheme="minorHAnsi" w:eastAsiaTheme="minorEastAsia" w:hAnsiTheme="minorHAnsi" w:cstheme="minorHAnsi"/>
          <w:sz w:val="22"/>
          <w:szCs w:val="22"/>
        </w:rPr>
        <w:t xml:space="preserve">dB better than the best </w:t>
      </w:r>
      <w:proofErr w:type="spellStart"/>
      <w:r w:rsidRPr="009F395A">
        <w:rPr>
          <w:rFonts w:asciiTheme="minorHAnsi" w:eastAsiaTheme="minorEastAsia" w:hAnsiTheme="minorHAnsi" w:cstheme="minorHAnsi"/>
          <w:sz w:val="22"/>
          <w:szCs w:val="22"/>
        </w:rPr>
        <w:t>neighbor</w:t>
      </w:r>
      <w:proofErr w:type="spellEnd"/>
      <w:r w:rsidRPr="009F395A">
        <w:rPr>
          <w:rFonts w:asciiTheme="minorHAnsi" w:eastAsiaTheme="minorEastAsia" w:hAnsiTheme="minorHAnsi" w:cstheme="minorHAnsi"/>
          <w:sz w:val="22"/>
          <w:szCs w:val="22"/>
        </w:rPr>
        <w:t xml:space="preserve"> cell and </w:t>
      </w:r>
      <w:r w:rsidRPr="009F395A">
        <w:rPr>
          <w:rFonts w:asciiTheme="minorHAnsi" w:eastAsiaTheme="minorEastAsia" w:hAnsiTheme="minorHAnsi" w:cstheme="minorHAnsi"/>
          <w:sz w:val="22"/>
          <w:szCs w:val="22"/>
          <w:highlight w:val="cyan"/>
        </w:rPr>
        <w:t>4</w:t>
      </w:r>
      <w:r w:rsidRPr="009F395A">
        <w:rPr>
          <w:rFonts w:asciiTheme="minorHAnsi" w:eastAsiaTheme="minorEastAsia" w:hAnsiTheme="minorHAnsi" w:cstheme="minorHAnsi"/>
          <w:sz w:val="22"/>
          <w:szCs w:val="22"/>
        </w:rPr>
        <w:t xml:space="preserve"> times when </w:t>
      </w:r>
      <w:proofErr w:type="spellStart"/>
      <w:r w:rsidRPr="009F395A">
        <w:rPr>
          <w:rFonts w:asciiTheme="minorHAnsi" w:eastAsiaTheme="minorEastAsia" w:hAnsiTheme="minorHAnsi" w:cstheme="minorHAnsi"/>
          <w:sz w:val="22"/>
          <w:szCs w:val="22"/>
        </w:rPr>
        <w:t>PCell</w:t>
      </w:r>
      <w:proofErr w:type="spellEnd"/>
      <w:r w:rsidRPr="009F395A">
        <w:rPr>
          <w:rFonts w:asciiTheme="minorHAnsi" w:eastAsiaTheme="minorEastAsia" w:hAnsiTheme="minorHAnsi" w:cstheme="minorHAnsi"/>
          <w:sz w:val="22"/>
          <w:szCs w:val="22"/>
        </w:rPr>
        <w:t xml:space="preserve"> RSRP is </w:t>
      </w:r>
      <w:r w:rsidRPr="009F395A">
        <w:rPr>
          <w:rFonts w:asciiTheme="minorHAnsi" w:eastAsiaTheme="minorEastAsia" w:hAnsiTheme="minorHAnsi" w:cstheme="minorHAnsi"/>
          <w:sz w:val="22"/>
          <w:szCs w:val="22"/>
          <w:highlight w:val="cyan"/>
        </w:rPr>
        <w:t>4</w:t>
      </w:r>
      <w:r w:rsidRPr="009F395A">
        <w:rPr>
          <w:rFonts w:asciiTheme="minorHAnsi" w:eastAsiaTheme="minorEastAsia" w:hAnsiTheme="minorHAnsi" w:cstheme="minorHAnsi"/>
          <w:sz w:val="22"/>
          <w:szCs w:val="22"/>
        </w:rPr>
        <w:t>dB better than the best neighbour cell</w:t>
      </w:r>
    </w:p>
    <w:p w14:paraId="4903F220" w14:textId="77777777" w:rsidR="00903ABB" w:rsidRPr="009F395A" w:rsidRDefault="00903ABB" w:rsidP="00903ABB">
      <w:pPr>
        <w:pStyle w:val="af9"/>
        <w:numPr>
          <w:ilvl w:val="1"/>
          <w:numId w:val="36"/>
        </w:numPr>
        <w:spacing w:after="200" w:line="276" w:lineRule="auto"/>
        <w:rPr>
          <w:rFonts w:asciiTheme="minorHAnsi" w:eastAsiaTheme="minorEastAsia" w:hAnsiTheme="minorHAnsi" w:cstheme="minorHAnsi"/>
          <w:sz w:val="22"/>
          <w:szCs w:val="22"/>
        </w:rPr>
      </w:pPr>
      <w:bookmarkStart w:id="26" w:name="OLE_LINK93"/>
      <w:r w:rsidRPr="009F395A">
        <w:rPr>
          <w:rFonts w:asciiTheme="minorHAnsi" w:eastAsiaTheme="minorEastAsia" w:hAnsiTheme="minorHAnsi" w:cstheme="minorHAnsi"/>
          <w:sz w:val="22"/>
          <w:szCs w:val="22"/>
        </w:rPr>
        <w:t xml:space="preserve">Performance impact (handover fail rate): 2.08% </w:t>
      </w:r>
      <w:r w:rsidRPr="009F395A">
        <w:rPr>
          <w:rFonts w:asciiTheme="minorHAnsi" w:eastAsiaTheme="minorEastAsia" w:hAnsiTheme="minorHAnsi" w:cstheme="minorHAnsi"/>
          <w:sz w:val="22"/>
          <w:szCs w:val="22"/>
        </w:rPr>
        <w:sym w:font="Wingdings" w:char="F0E0"/>
      </w:r>
      <w:r w:rsidRPr="009F395A">
        <w:rPr>
          <w:rFonts w:asciiTheme="minorHAnsi" w:eastAsiaTheme="minorEastAsia" w:hAnsiTheme="minorHAnsi" w:cstheme="minorHAnsi"/>
          <w:sz w:val="22"/>
          <w:szCs w:val="22"/>
        </w:rPr>
        <w:t xml:space="preserve"> 2.81%</w:t>
      </w:r>
      <w:bookmarkEnd w:id="25"/>
      <w:bookmarkEnd w:id="26"/>
    </w:p>
    <w:p w14:paraId="376C8799" w14:textId="77777777" w:rsidR="00903ABB" w:rsidRPr="009F395A" w:rsidRDefault="00903ABB" w:rsidP="00903ABB">
      <w:pPr>
        <w:pStyle w:val="af9"/>
        <w:numPr>
          <w:ilvl w:val="0"/>
          <w:numId w:val="36"/>
        </w:numPr>
        <w:spacing w:after="200" w:line="276" w:lineRule="auto"/>
        <w:rPr>
          <w:rFonts w:asciiTheme="minorHAnsi" w:eastAsiaTheme="minorEastAsia" w:hAnsiTheme="minorHAnsi" w:cstheme="minorHAnsi"/>
          <w:sz w:val="22"/>
          <w:szCs w:val="22"/>
        </w:rPr>
      </w:pPr>
      <w:bookmarkStart w:id="27" w:name="OLE_LINK103"/>
      <w:r w:rsidRPr="009F395A">
        <w:rPr>
          <w:rFonts w:asciiTheme="minorHAnsi" w:eastAsiaTheme="minorEastAsia" w:hAnsiTheme="minorHAnsi" w:cstheme="minorHAnsi"/>
          <w:sz w:val="22"/>
          <w:szCs w:val="22"/>
        </w:rPr>
        <w:t xml:space="preserve">Case 2: The MG period is adapted to be </w:t>
      </w:r>
      <w:r w:rsidRPr="009F395A">
        <w:rPr>
          <w:rFonts w:asciiTheme="minorHAnsi" w:eastAsiaTheme="minorEastAsia" w:hAnsiTheme="minorHAnsi" w:cstheme="minorHAnsi"/>
          <w:sz w:val="22"/>
          <w:szCs w:val="22"/>
          <w:highlight w:val="cyan"/>
        </w:rPr>
        <w:t>4</w:t>
      </w:r>
      <w:r w:rsidRPr="009F395A">
        <w:rPr>
          <w:rFonts w:asciiTheme="minorHAnsi" w:eastAsiaTheme="minorEastAsia" w:hAnsiTheme="minorHAnsi" w:cstheme="minorHAnsi"/>
          <w:sz w:val="22"/>
          <w:szCs w:val="22"/>
        </w:rPr>
        <w:t xml:space="preserve"> times when </w:t>
      </w:r>
      <w:proofErr w:type="spellStart"/>
      <w:r w:rsidRPr="009F395A">
        <w:rPr>
          <w:rFonts w:asciiTheme="minorHAnsi" w:eastAsiaTheme="minorEastAsia" w:hAnsiTheme="minorHAnsi" w:cstheme="minorHAnsi"/>
          <w:sz w:val="22"/>
          <w:szCs w:val="22"/>
        </w:rPr>
        <w:t>PCell</w:t>
      </w:r>
      <w:proofErr w:type="spellEnd"/>
      <w:r w:rsidRPr="009F395A">
        <w:rPr>
          <w:rFonts w:asciiTheme="minorHAnsi" w:eastAsiaTheme="minorEastAsia" w:hAnsiTheme="minorHAnsi" w:cstheme="minorHAnsi"/>
          <w:sz w:val="22"/>
          <w:szCs w:val="22"/>
        </w:rPr>
        <w:t xml:space="preserve"> RSRP is </w:t>
      </w:r>
      <w:r w:rsidRPr="009F395A">
        <w:rPr>
          <w:rFonts w:asciiTheme="minorHAnsi" w:eastAsiaTheme="minorEastAsia" w:hAnsiTheme="minorHAnsi" w:cstheme="minorHAnsi"/>
          <w:sz w:val="22"/>
          <w:szCs w:val="22"/>
          <w:highlight w:val="cyan"/>
        </w:rPr>
        <w:t>2</w:t>
      </w:r>
      <w:r w:rsidRPr="009F395A">
        <w:rPr>
          <w:rFonts w:asciiTheme="minorHAnsi" w:eastAsiaTheme="minorEastAsia" w:hAnsiTheme="minorHAnsi" w:cstheme="minorHAnsi"/>
          <w:sz w:val="22"/>
          <w:szCs w:val="22"/>
        </w:rPr>
        <w:t xml:space="preserve">dB better than the best </w:t>
      </w:r>
      <w:proofErr w:type="spellStart"/>
      <w:r w:rsidRPr="009F395A">
        <w:rPr>
          <w:rFonts w:asciiTheme="minorHAnsi" w:eastAsiaTheme="minorEastAsia" w:hAnsiTheme="minorHAnsi" w:cstheme="minorHAnsi"/>
          <w:sz w:val="22"/>
          <w:szCs w:val="22"/>
        </w:rPr>
        <w:t>neighbor</w:t>
      </w:r>
      <w:proofErr w:type="spellEnd"/>
      <w:r w:rsidRPr="009F395A">
        <w:rPr>
          <w:rFonts w:asciiTheme="minorHAnsi" w:eastAsiaTheme="minorEastAsia" w:hAnsiTheme="minorHAnsi" w:cstheme="minorHAnsi"/>
          <w:sz w:val="22"/>
          <w:szCs w:val="22"/>
        </w:rPr>
        <w:t xml:space="preserve"> cell and </w:t>
      </w:r>
      <w:r w:rsidRPr="009F395A">
        <w:rPr>
          <w:rFonts w:asciiTheme="minorHAnsi" w:eastAsiaTheme="minorEastAsia" w:hAnsiTheme="minorHAnsi" w:cstheme="minorHAnsi"/>
          <w:sz w:val="22"/>
          <w:szCs w:val="22"/>
          <w:highlight w:val="cyan"/>
        </w:rPr>
        <w:t>8</w:t>
      </w:r>
      <w:r w:rsidRPr="009F395A">
        <w:rPr>
          <w:rFonts w:asciiTheme="minorHAnsi" w:eastAsiaTheme="minorEastAsia" w:hAnsiTheme="minorHAnsi" w:cstheme="minorHAnsi"/>
          <w:sz w:val="22"/>
          <w:szCs w:val="22"/>
        </w:rPr>
        <w:t xml:space="preserve"> times when </w:t>
      </w:r>
      <w:proofErr w:type="spellStart"/>
      <w:r w:rsidRPr="009F395A">
        <w:rPr>
          <w:rFonts w:asciiTheme="minorHAnsi" w:eastAsiaTheme="minorEastAsia" w:hAnsiTheme="minorHAnsi" w:cstheme="minorHAnsi"/>
          <w:sz w:val="22"/>
          <w:szCs w:val="22"/>
        </w:rPr>
        <w:t>PCell</w:t>
      </w:r>
      <w:proofErr w:type="spellEnd"/>
      <w:r w:rsidRPr="009F395A">
        <w:rPr>
          <w:rFonts w:asciiTheme="minorHAnsi" w:eastAsiaTheme="minorEastAsia" w:hAnsiTheme="minorHAnsi" w:cstheme="minorHAnsi"/>
          <w:sz w:val="22"/>
          <w:szCs w:val="22"/>
        </w:rPr>
        <w:t xml:space="preserve"> RSRP is </w:t>
      </w:r>
      <w:r w:rsidRPr="009F395A">
        <w:rPr>
          <w:rFonts w:asciiTheme="minorHAnsi" w:eastAsiaTheme="minorEastAsia" w:hAnsiTheme="minorHAnsi" w:cstheme="minorHAnsi"/>
          <w:sz w:val="22"/>
          <w:szCs w:val="22"/>
          <w:highlight w:val="cyan"/>
        </w:rPr>
        <w:t>4</w:t>
      </w:r>
      <w:r w:rsidRPr="009F395A">
        <w:rPr>
          <w:rFonts w:asciiTheme="minorHAnsi" w:eastAsiaTheme="minorEastAsia" w:hAnsiTheme="minorHAnsi" w:cstheme="minorHAnsi"/>
          <w:sz w:val="22"/>
          <w:szCs w:val="22"/>
        </w:rPr>
        <w:t>dB better than the best neighbour cell</w:t>
      </w:r>
    </w:p>
    <w:p w14:paraId="599AC77B" w14:textId="77777777" w:rsidR="00903ABB" w:rsidRPr="009F395A" w:rsidRDefault="00903ABB" w:rsidP="00903ABB">
      <w:pPr>
        <w:pStyle w:val="af9"/>
        <w:numPr>
          <w:ilvl w:val="1"/>
          <w:numId w:val="36"/>
        </w:numPr>
        <w:spacing w:after="200" w:line="276" w:lineRule="auto"/>
        <w:rPr>
          <w:rFonts w:asciiTheme="minorHAnsi" w:eastAsiaTheme="minorEastAsia" w:hAnsiTheme="minorHAnsi" w:cstheme="minorHAnsi"/>
          <w:sz w:val="22"/>
          <w:szCs w:val="22"/>
        </w:rPr>
      </w:pPr>
      <w:r w:rsidRPr="009F395A">
        <w:rPr>
          <w:rFonts w:asciiTheme="minorHAnsi" w:eastAsiaTheme="minorEastAsia" w:hAnsiTheme="minorHAnsi" w:cstheme="minorHAnsi"/>
          <w:sz w:val="22"/>
          <w:szCs w:val="22"/>
        </w:rPr>
        <w:t xml:space="preserve">Performance impact (handover fail rate): 2.08% </w:t>
      </w:r>
      <w:r w:rsidRPr="009F395A">
        <w:rPr>
          <w:rFonts w:asciiTheme="minorHAnsi" w:eastAsiaTheme="minorEastAsia" w:hAnsiTheme="minorHAnsi" w:cstheme="minorHAnsi"/>
          <w:sz w:val="22"/>
          <w:szCs w:val="22"/>
        </w:rPr>
        <w:sym w:font="Wingdings" w:char="F0E0"/>
      </w:r>
      <w:r w:rsidRPr="009F395A">
        <w:rPr>
          <w:rFonts w:asciiTheme="minorHAnsi" w:eastAsiaTheme="minorEastAsia" w:hAnsiTheme="minorHAnsi" w:cstheme="minorHAnsi"/>
          <w:sz w:val="22"/>
          <w:szCs w:val="22"/>
        </w:rPr>
        <w:t xml:space="preserve"> 4.37%</w:t>
      </w:r>
    </w:p>
    <w:bookmarkEnd w:id="27"/>
    <w:p w14:paraId="21E39DCA" w14:textId="77777777" w:rsidR="00903ABB" w:rsidRPr="009F395A" w:rsidRDefault="00903ABB" w:rsidP="00903ABB">
      <w:pPr>
        <w:rPr>
          <w:rFonts w:asciiTheme="minorHAnsi" w:eastAsiaTheme="minorEastAsia" w:hAnsiTheme="minorHAnsi" w:cstheme="minorHAnsi"/>
          <w:sz w:val="22"/>
          <w:szCs w:val="22"/>
          <w:lang w:val="x-none"/>
        </w:rPr>
      </w:pPr>
    </w:p>
    <w:p w14:paraId="34291BA3" w14:textId="47069A13" w:rsidR="00903ABB" w:rsidRPr="009F395A" w:rsidRDefault="00903ABB" w:rsidP="00903ABB">
      <w:pPr>
        <w:rPr>
          <w:rFonts w:asciiTheme="minorHAnsi" w:hAnsiTheme="minorHAnsi" w:cstheme="minorHAnsi"/>
          <w:b/>
          <w:bCs/>
          <w:i/>
          <w:iCs/>
          <w:sz w:val="22"/>
          <w:szCs w:val="22"/>
        </w:rPr>
      </w:pPr>
      <w:r w:rsidRPr="009F395A">
        <w:rPr>
          <w:rFonts w:asciiTheme="minorHAnsi" w:hAnsiTheme="minorHAnsi" w:cstheme="minorHAnsi"/>
          <w:b/>
          <w:bCs/>
          <w:i/>
          <w:iCs/>
          <w:sz w:val="22"/>
          <w:szCs w:val="22"/>
          <w:u w:val="single"/>
        </w:rPr>
        <w:t xml:space="preserve">Observation </w:t>
      </w:r>
      <w:r w:rsidR="00F16226" w:rsidRPr="009F395A">
        <w:rPr>
          <w:rFonts w:asciiTheme="minorHAnsi" w:hAnsiTheme="minorHAnsi" w:cstheme="minorHAnsi"/>
          <w:b/>
          <w:bCs/>
          <w:i/>
          <w:iCs/>
          <w:sz w:val="22"/>
          <w:szCs w:val="22"/>
          <w:u w:val="single"/>
        </w:rPr>
        <w:t>7</w:t>
      </w:r>
      <w:r w:rsidRPr="009F395A">
        <w:rPr>
          <w:rFonts w:asciiTheme="minorHAnsi" w:hAnsiTheme="minorHAnsi" w:cstheme="minorHAnsi"/>
          <w:b/>
          <w:bCs/>
          <w:i/>
          <w:iCs/>
          <w:sz w:val="22"/>
          <w:szCs w:val="22"/>
        </w:rPr>
        <w:t xml:space="preserve">: Assuming NW can dynamically change the MG period using some link condition criteria (Case 1 and Case 2 described below), SLS results (mobility simulation is based on 30km/h UE speed and FR1 with 200m ISD) in Figure </w:t>
      </w:r>
      <w:r w:rsidR="00DD1FFF" w:rsidRPr="009F395A">
        <w:rPr>
          <w:rFonts w:asciiTheme="minorHAnsi" w:hAnsiTheme="minorHAnsi" w:cstheme="minorHAnsi"/>
          <w:b/>
          <w:bCs/>
          <w:i/>
          <w:iCs/>
          <w:sz w:val="22"/>
          <w:szCs w:val="22"/>
        </w:rPr>
        <w:t>8</w:t>
      </w:r>
      <w:r w:rsidRPr="009F395A">
        <w:rPr>
          <w:rFonts w:asciiTheme="minorHAnsi" w:hAnsiTheme="minorHAnsi" w:cstheme="minorHAnsi"/>
          <w:b/>
          <w:bCs/>
          <w:i/>
          <w:iCs/>
          <w:sz w:val="22"/>
          <w:szCs w:val="22"/>
        </w:rPr>
        <w:t xml:space="preserve"> show that </w:t>
      </w:r>
    </w:p>
    <w:p w14:paraId="2815FA1B" w14:textId="77777777" w:rsidR="00903ABB" w:rsidRPr="009F395A" w:rsidRDefault="00903ABB" w:rsidP="00903ABB">
      <w:pPr>
        <w:pStyle w:val="af9"/>
        <w:numPr>
          <w:ilvl w:val="0"/>
          <w:numId w:val="39"/>
        </w:numPr>
        <w:spacing w:after="200" w:line="276" w:lineRule="auto"/>
        <w:rPr>
          <w:rFonts w:asciiTheme="minorHAnsi" w:eastAsiaTheme="minorEastAsia" w:hAnsiTheme="minorHAnsi" w:cstheme="minorHAnsi"/>
          <w:b/>
          <w:bCs/>
          <w:sz w:val="22"/>
          <w:szCs w:val="22"/>
        </w:rPr>
      </w:pPr>
      <w:bookmarkStart w:id="28" w:name="OLE_LINK100"/>
      <w:r w:rsidRPr="009F395A">
        <w:rPr>
          <w:rFonts w:asciiTheme="minorHAnsi" w:eastAsiaTheme="minorEastAsia" w:hAnsiTheme="minorHAnsi" w:cstheme="minorHAnsi"/>
          <w:b/>
          <w:bCs/>
          <w:sz w:val="22"/>
          <w:szCs w:val="22"/>
        </w:rPr>
        <w:t>The XR capacity increases from 2 to 6 under Case 1</w:t>
      </w:r>
      <w:bookmarkEnd w:id="28"/>
    </w:p>
    <w:p w14:paraId="6E28B8FE" w14:textId="77777777" w:rsidR="00903ABB" w:rsidRPr="009F395A" w:rsidRDefault="00903ABB" w:rsidP="00903ABB">
      <w:pPr>
        <w:pStyle w:val="af9"/>
        <w:numPr>
          <w:ilvl w:val="0"/>
          <w:numId w:val="39"/>
        </w:numPr>
        <w:spacing w:after="200" w:line="276" w:lineRule="auto"/>
        <w:rPr>
          <w:rFonts w:asciiTheme="minorHAnsi" w:eastAsiaTheme="minorEastAsia" w:hAnsiTheme="minorHAnsi" w:cstheme="minorHAnsi"/>
          <w:b/>
          <w:bCs/>
          <w:sz w:val="22"/>
          <w:szCs w:val="22"/>
        </w:rPr>
      </w:pPr>
      <w:r w:rsidRPr="009F395A">
        <w:rPr>
          <w:rFonts w:asciiTheme="minorHAnsi" w:eastAsiaTheme="minorEastAsia" w:hAnsiTheme="minorHAnsi" w:cstheme="minorHAnsi"/>
          <w:b/>
          <w:bCs/>
          <w:sz w:val="22"/>
          <w:szCs w:val="22"/>
        </w:rPr>
        <w:t>The XR capacity increases from 2 to 8 under Case 2</w:t>
      </w:r>
    </w:p>
    <w:p w14:paraId="2B4DEAA6" w14:textId="77777777" w:rsidR="00903ABB" w:rsidRPr="009F395A" w:rsidRDefault="00903ABB" w:rsidP="00903ABB">
      <w:pPr>
        <w:pStyle w:val="af9"/>
        <w:ind w:leftChars="18" w:left="36"/>
        <w:rPr>
          <w:rFonts w:asciiTheme="minorHAnsi" w:eastAsiaTheme="minorEastAsia" w:hAnsiTheme="minorHAnsi" w:cstheme="minorHAnsi"/>
          <w:b/>
          <w:bCs/>
          <w:sz w:val="22"/>
          <w:szCs w:val="22"/>
        </w:rPr>
      </w:pPr>
      <w:proofErr w:type="gramStart"/>
      <w:r w:rsidRPr="009F395A">
        <w:rPr>
          <w:rFonts w:asciiTheme="minorHAnsi" w:eastAsiaTheme="minorEastAsia" w:hAnsiTheme="minorHAnsi" w:cstheme="minorHAnsi"/>
          <w:b/>
          <w:bCs/>
          <w:sz w:val="22"/>
          <w:szCs w:val="22"/>
        </w:rPr>
        <w:t>where</w:t>
      </w:r>
      <w:proofErr w:type="gramEnd"/>
    </w:p>
    <w:p w14:paraId="672FBE3D" w14:textId="77777777" w:rsidR="00903ABB" w:rsidRPr="009F395A" w:rsidRDefault="00903ABB" w:rsidP="00903ABB">
      <w:pPr>
        <w:pStyle w:val="af9"/>
        <w:numPr>
          <w:ilvl w:val="0"/>
          <w:numId w:val="40"/>
        </w:numPr>
        <w:spacing w:after="200" w:line="276" w:lineRule="auto"/>
        <w:rPr>
          <w:rFonts w:asciiTheme="minorHAnsi" w:eastAsiaTheme="minorEastAsia" w:hAnsiTheme="minorHAnsi" w:cstheme="minorHAnsi"/>
          <w:b/>
          <w:bCs/>
          <w:sz w:val="22"/>
          <w:szCs w:val="22"/>
        </w:rPr>
      </w:pPr>
      <w:r w:rsidRPr="009F395A">
        <w:rPr>
          <w:rFonts w:asciiTheme="minorHAnsi" w:eastAsiaTheme="minorEastAsia" w:hAnsiTheme="minorHAnsi" w:cstheme="minorHAnsi"/>
          <w:b/>
          <w:bCs/>
          <w:sz w:val="22"/>
          <w:szCs w:val="22"/>
        </w:rPr>
        <w:t xml:space="preserve">Case 1: The MG period is adapted to be </w:t>
      </w:r>
      <w:r w:rsidRPr="009F395A">
        <w:rPr>
          <w:rFonts w:asciiTheme="minorHAnsi" w:eastAsiaTheme="minorEastAsia" w:hAnsiTheme="minorHAnsi" w:cstheme="minorHAnsi"/>
          <w:b/>
          <w:bCs/>
          <w:sz w:val="22"/>
          <w:szCs w:val="22"/>
          <w:highlight w:val="cyan"/>
        </w:rPr>
        <w:t>2</w:t>
      </w:r>
      <w:r w:rsidRPr="009F395A">
        <w:rPr>
          <w:rFonts w:asciiTheme="minorHAnsi" w:eastAsiaTheme="minorEastAsia" w:hAnsiTheme="minorHAnsi" w:cstheme="minorHAnsi"/>
          <w:b/>
          <w:bCs/>
          <w:sz w:val="22"/>
          <w:szCs w:val="22"/>
        </w:rPr>
        <w:t xml:space="preserve"> times when </w:t>
      </w:r>
      <w:proofErr w:type="spellStart"/>
      <w:r w:rsidRPr="009F395A">
        <w:rPr>
          <w:rFonts w:asciiTheme="minorHAnsi" w:eastAsiaTheme="minorEastAsia" w:hAnsiTheme="minorHAnsi" w:cstheme="minorHAnsi"/>
          <w:b/>
          <w:bCs/>
          <w:sz w:val="22"/>
          <w:szCs w:val="22"/>
        </w:rPr>
        <w:t>PCell</w:t>
      </w:r>
      <w:proofErr w:type="spellEnd"/>
      <w:r w:rsidRPr="009F395A">
        <w:rPr>
          <w:rFonts w:asciiTheme="minorHAnsi" w:eastAsiaTheme="minorEastAsia" w:hAnsiTheme="minorHAnsi" w:cstheme="minorHAnsi"/>
          <w:b/>
          <w:bCs/>
          <w:sz w:val="22"/>
          <w:szCs w:val="22"/>
        </w:rPr>
        <w:t xml:space="preserve"> RSRP is </w:t>
      </w:r>
      <w:r w:rsidRPr="009F395A">
        <w:rPr>
          <w:rFonts w:asciiTheme="minorHAnsi" w:eastAsiaTheme="minorEastAsia" w:hAnsiTheme="minorHAnsi" w:cstheme="minorHAnsi"/>
          <w:b/>
          <w:bCs/>
          <w:sz w:val="22"/>
          <w:szCs w:val="22"/>
          <w:highlight w:val="cyan"/>
        </w:rPr>
        <w:t>2</w:t>
      </w:r>
      <w:r w:rsidRPr="009F395A">
        <w:rPr>
          <w:rFonts w:asciiTheme="minorHAnsi" w:eastAsiaTheme="minorEastAsia" w:hAnsiTheme="minorHAnsi" w:cstheme="minorHAnsi"/>
          <w:b/>
          <w:bCs/>
          <w:sz w:val="22"/>
          <w:szCs w:val="22"/>
        </w:rPr>
        <w:t xml:space="preserve">dB better than the best </w:t>
      </w:r>
      <w:proofErr w:type="spellStart"/>
      <w:r w:rsidRPr="009F395A">
        <w:rPr>
          <w:rFonts w:asciiTheme="minorHAnsi" w:eastAsiaTheme="minorEastAsia" w:hAnsiTheme="minorHAnsi" w:cstheme="minorHAnsi"/>
          <w:b/>
          <w:bCs/>
          <w:sz w:val="22"/>
          <w:szCs w:val="22"/>
        </w:rPr>
        <w:t>neighbor</w:t>
      </w:r>
      <w:proofErr w:type="spellEnd"/>
      <w:r w:rsidRPr="009F395A">
        <w:rPr>
          <w:rFonts w:asciiTheme="minorHAnsi" w:eastAsiaTheme="minorEastAsia" w:hAnsiTheme="minorHAnsi" w:cstheme="minorHAnsi"/>
          <w:b/>
          <w:bCs/>
          <w:sz w:val="22"/>
          <w:szCs w:val="22"/>
        </w:rPr>
        <w:t xml:space="preserve"> cell and </w:t>
      </w:r>
      <w:r w:rsidRPr="009F395A">
        <w:rPr>
          <w:rFonts w:asciiTheme="minorHAnsi" w:eastAsiaTheme="minorEastAsia" w:hAnsiTheme="minorHAnsi" w:cstheme="minorHAnsi"/>
          <w:b/>
          <w:bCs/>
          <w:sz w:val="22"/>
          <w:szCs w:val="22"/>
          <w:highlight w:val="cyan"/>
        </w:rPr>
        <w:t>4</w:t>
      </w:r>
      <w:r w:rsidRPr="009F395A">
        <w:rPr>
          <w:rFonts w:asciiTheme="minorHAnsi" w:eastAsiaTheme="minorEastAsia" w:hAnsiTheme="minorHAnsi" w:cstheme="minorHAnsi"/>
          <w:b/>
          <w:bCs/>
          <w:sz w:val="22"/>
          <w:szCs w:val="22"/>
        </w:rPr>
        <w:t xml:space="preserve"> times when </w:t>
      </w:r>
      <w:proofErr w:type="spellStart"/>
      <w:r w:rsidRPr="009F395A">
        <w:rPr>
          <w:rFonts w:asciiTheme="minorHAnsi" w:eastAsiaTheme="minorEastAsia" w:hAnsiTheme="minorHAnsi" w:cstheme="minorHAnsi"/>
          <w:b/>
          <w:bCs/>
          <w:sz w:val="22"/>
          <w:szCs w:val="22"/>
        </w:rPr>
        <w:t>PCell</w:t>
      </w:r>
      <w:proofErr w:type="spellEnd"/>
      <w:r w:rsidRPr="009F395A">
        <w:rPr>
          <w:rFonts w:asciiTheme="minorHAnsi" w:eastAsiaTheme="minorEastAsia" w:hAnsiTheme="minorHAnsi" w:cstheme="minorHAnsi"/>
          <w:b/>
          <w:bCs/>
          <w:sz w:val="22"/>
          <w:szCs w:val="22"/>
        </w:rPr>
        <w:t xml:space="preserve"> RSRP is </w:t>
      </w:r>
      <w:r w:rsidRPr="009F395A">
        <w:rPr>
          <w:rFonts w:asciiTheme="minorHAnsi" w:eastAsiaTheme="minorEastAsia" w:hAnsiTheme="minorHAnsi" w:cstheme="minorHAnsi"/>
          <w:b/>
          <w:bCs/>
          <w:sz w:val="22"/>
          <w:szCs w:val="22"/>
          <w:highlight w:val="cyan"/>
        </w:rPr>
        <w:t>4</w:t>
      </w:r>
      <w:r w:rsidRPr="009F395A">
        <w:rPr>
          <w:rFonts w:asciiTheme="minorHAnsi" w:eastAsiaTheme="minorEastAsia" w:hAnsiTheme="minorHAnsi" w:cstheme="minorHAnsi"/>
          <w:b/>
          <w:bCs/>
          <w:sz w:val="22"/>
          <w:szCs w:val="22"/>
        </w:rPr>
        <w:t>dB better than the best neighbour cell</w:t>
      </w:r>
    </w:p>
    <w:p w14:paraId="2DA2257E" w14:textId="77777777" w:rsidR="00903ABB" w:rsidRPr="009F395A" w:rsidRDefault="00903ABB" w:rsidP="00903ABB">
      <w:pPr>
        <w:pStyle w:val="af9"/>
        <w:numPr>
          <w:ilvl w:val="1"/>
          <w:numId w:val="40"/>
        </w:numPr>
        <w:spacing w:after="200" w:line="276" w:lineRule="auto"/>
        <w:rPr>
          <w:rFonts w:asciiTheme="minorHAnsi" w:eastAsiaTheme="minorEastAsia" w:hAnsiTheme="minorHAnsi" w:cstheme="minorHAnsi"/>
          <w:b/>
          <w:bCs/>
          <w:sz w:val="22"/>
          <w:szCs w:val="22"/>
        </w:rPr>
      </w:pPr>
      <w:r w:rsidRPr="009F395A">
        <w:rPr>
          <w:rFonts w:asciiTheme="minorHAnsi" w:eastAsiaTheme="minorEastAsia" w:hAnsiTheme="minorHAnsi" w:cstheme="minorHAnsi"/>
          <w:b/>
          <w:bCs/>
          <w:sz w:val="22"/>
          <w:szCs w:val="22"/>
        </w:rPr>
        <w:t xml:space="preserve">Performance impact (handover fail rate): 2.08% </w:t>
      </w:r>
      <w:r w:rsidRPr="009F395A">
        <w:rPr>
          <w:rFonts w:asciiTheme="minorHAnsi" w:eastAsiaTheme="minorEastAsia" w:hAnsiTheme="minorHAnsi" w:cstheme="minorHAnsi"/>
          <w:b/>
          <w:bCs/>
          <w:sz w:val="22"/>
          <w:szCs w:val="22"/>
        </w:rPr>
        <w:sym w:font="Wingdings" w:char="F0E0"/>
      </w:r>
      <w:r w:rsidRPr="009F395A">
        <w:rPr>
          <w:rFonts w:asciiTheme="minorHAnsi" w:eastAsiaTheme="minorEastAsia" w:hAnsiTheme="minorHAnsi" w:cstheme="minorHAnsi"/>
          <w:b/>
          <w:bCs/>
          <w:sz w:val="22"/>
          <w:szCs w:val="22"/>
        </w:rPr>
        <w:t xml:space="preserve"> 2.81%</w:t>
      </w:r>
    </w:p>
    <w:p w14:paraId="40852BDD" w14:textId="77777777" w:rsidR="00903ABB" w:rsidRPr="009F395A" w:rsidRDefault="00903ABB" w:rsidP="00903ABB">
      <w:pPr>
        <w:pStyle w:val="af9"/>
        <w:numPr>
          <w:ilvl w:val="0"/>
          <w:numId w:val="40"/>
        </w:numPr>
        <w:spacing w:after="200" w:line="276" w:lineRule="auto"/>
        <w:rPr>
          <w:rFonts w:asciiTheme="minorHAnsi" w:eastAsiaTheme="minorEastAsia" w:hAnsiTheme="minorHAnsi" w:cstheme="minorHAnsi"/>
          <w:b/>
          <w:bCs/>
          <w:sz w:val="22"/>
          <w:szCs w:val="22"/>
        </w:rPr>
      </w:pPr>
      <w:r w:rsidRPr="009F395A">
        <w:rPr>
          <w:rFonts w:asciiTheme="minorHAnsi" w:eastAsiaTheme="minorEastAsia" w:hAnsiTheme="minorHAnsi" w:cstheme="minorHAnsi"/>
          <w:b/>
          <w:bCs/>
          <w:sz w:val="22"/>
          <w:szCs w:val="22"/>
        </w:rPr>
        <w:t xml:space="preserve">Case 2: The MG period is adapted to be </w:t>
      </w:r>
      <w:r w:rsidRPr="009F395A">
        <w:rPr>
          <w:rFonts w:asciiTheme="minorHAnsi" w:eastAsiaTheme="minorEastAsia" w:hAnsiTheme="minorHAnsi" w:cstheme="minorHAnsi"/>
          <w:b/>
          <w:bCs/>
          <w:sz w:val="22"/>
          <w:szCs w:val="22"/>
          <w:highlight w:val="cyan"/>
        </w:rPr>
        <w:t>4</w:t>
      </w:r>
      <w:r w:rsidRPr="009F395A">
        <w:rPr>
          <w:rFonts w:asciiTheme="minorHAnsi" w:eastAsiaTheme="minorEastAsia" w:hAnsiTheme="minorHAnsi" w:cstheme="minorHAnsi"/>
          <w:b/>
          <w:bCs/>
          <w:sz w:val="22"/>
          <w:szCs w:val="22"/>
        </w:rPr>
        <w:t xml:space="preserve"> times when </w:t>
      </w:r>
      <w:proofErr w:type="spellStart"/>
      <w:r w:rsidRPr="009F395A">
        <w:rPr>
          <w:rFonts w:asciiTheme="minorHAnsi" w:eastAsiaTheme="minorEastAsia" w:hAnsiTheme="minorHAnsi" w:cstheme="minorHAnsi"/>
          <w:b/>
          <w:bCs/>
          <w:sz w:val="22"/>
          <w:szCs w:val="22"/>
        </w:rPr>
        <w:t>PCell</w:t>
      </w:r>
      <w:proofErr w:type="spellEnd"/>
      <w:r w:rsidRPr="009F395A">
        <w:rPr>
          <w:rFonts w:asciiTheme="minorHAnsi" w:eastAsiaTheme="minorEastAsia" w:hAnsiTheme="minorHAnsi" w:cstheme="minorHAnsi"/>
          <w:b/>
          <w:bCs/>
          <w:sz w:val="22"/>
          <w:szCs w:val="22"/>
        </w:rPr>
        <w:t xml:space="preserve"> RSRP is </w:t>
      </w:r>
      <w:r w:rsidRPr="009F395A">
        <w:rPr>
          <w:rFonts w:asciiTheme="minorHAnsi" w:eastAsiaTheme="minorEastAsia" w:hAnsiTheme="minorHAnsi" w:cstheme="minorHAnsi"/>
          <w:b/>
          <w:bCs/>
          <w:sz w:val="22"/>
          <w:szCs w:val="22"/>
          <w:highlight w:val="cyan"/>
        </w:rPr>
        <w:t>2</w:t>
      </w:r>
      <w:r w:rsidRPr="009F395A">
        <w:rPr>
          <w:rFonts w:asciiTheme="minorHAnsi" w:eastAsiaTheme="minorEastAsia" w:hAnsiTheme="minorHAnsi" w:cstheme="minorHAnsi"/>
          <w:b/>
          <w:bCs/>
          <w:sz w:val="22"/>
          <w:szCs w:val="22"/>
        </w:rPr>
        <w:t xml:space="preserve">dB better than the best </w:t>
      </w:r>
      <w:proofErr w:type="spellStart"/>
      <w:r w:rsidRPr="009F395A">
        <w:rPr>
          <w:rFonts w:asciiTheme="minorHAnsi" w:eastAsiaTheme="minorEastAsia" w:hAnsiTheme="minorHAnsi" w:cstheme="minorHAnsi"/>
          <w:b/>
          <w:bCs/>
          <w:sz w:val="22"/>
          <w:szCs w:val="22"/>
        </w:rPr>
        <w:t>neighbor</w:t>
      </w:r>
      <w:proofErr w:type="spellEnd"/>
      <w:r w:rsidRPr="009F395A">
        <w:rPr>
          <w:rFonts w:asciiTheme="minorHAnsi" w:eastAsiaTheme="minorEastAsia" w:hAnsiTheme="minorHAnsi" w:cstheme="minorHAnsi"/>
          <w:b/>
          <w:bCs/>
          <w:sz w:val="22"/>
          <w:szCs w:val="22"/>
        </w:rPr>
        <w:t xml:space="preserve"> cell and </w:t>
      </w:r>
      <w:r w:rsidRPr="009F395A">
        <w:rPr>
          <w:rFonts w:asciiTheme="minorHAnsi" w:eastAsiaTheme="minorEastAsia" w:hAnsiTheme="minorHAnsi" w:cstheme="minorHAnsi"/>
          <w:b/>
          <w:bCs/>
          <w:sz w:val="22"/>
          <w:szCs w:val="22"/>
          <w:highlight w:val="cyan"/>
        </w:rPr>
        <w:t>8</w:t>
      </w:r>
      <w:r w:rsidRPr="009F395A">
        <w:rPr>
          <w:rFonts w:asciiTheme="minorHAnsi" w:eastAsiaTheme="minorEastAsia" w:hAnsiTheme="minorHAnsi" w:cstheme="minorHAnsi"/>
          <w:b/>
          <w:bCs/>
          <w:sz w:val="22"/>
          <w:szCs w:val="22"/>
        </w:rPr>
        <w:t xml:space="preserve"> times when </w:t>
      </w:r>
      <w:proofErr w:type="spellStart"/>
      <w:r w:rsidRPr="009F395A">
        <w:rPr>
          <w:rFonts w:asciiTheme="minorHAnsi" w:eastAsiaTheme="minorEastAsia" w:hAnsiTheme="minorHAnsi" w:cstheme="minorHAnsi"/>
          <w:b/>
          <w:bCs/>
          <w:sz w:val="22"/>
          <w:szCs w:val="22"/>
        </w:rPr>
        <w:t>PCell</w:t>
      </w:r>
      <w:proofErr w:type="spellEnd"/>
      <w:r w:rsidRPr="009F395A">
        <w:rPr>
          <w:rFonts w:asciiTheme="minorHAnsi" w:eastAsiaTheme="minorEastAsia" w:hAnsiTheme="minorHAnsi" w:cstheme="minorHAnsi"/>
          <w:b/>
          <w:bCs/>
          <w:sz w:val="22"/>
          <w:szCs w:val="22"/>
        </w:rPr>
        <w:t xml:space="preserve"> RSRP is </w:t>
      </w:r>
      <w:r w:rsidRPr="009F395A">
        <w:rPr>
          <w:rFonts w:asciiTheme="minorHAnsi" w:eastAsiaTheme="minorEastAsia" w:hAnsiTheme="minorHAnsi" w:cstheme="minorHAnsi"/>
          <w:b/>
          <w:bCs/>
          <w:sz w:val="22"/>
          <w:szCs w:val="22"/>
          <w:highlight w:val="cyan"/>
        </w:rPr>
        <w:t>4</w:t>
      </w:r>
      <w:r w:rsidRPr="009F395A">
        <w:rPr>
          <w:rFonts w:asciiTheme="minorHAnsi" w:eastAsiaTheme="minorEastAsia" w:hAnsiTheme="minorHAnsi" w:cstheme="minorHAnsi"/>
          <w:b/>
          <w:bCs/>
          <w:sz w:val="22"/>
          <w:szCs w:val="22"/>
        </w:rPr>
        <w:t>dB better than the best neighbour cell</w:t>
      </w:r>
    </w:p>
    <w:p w14:paraId="6F76C5AE" w14:textId="621C4A96" w:rsidR="009870FF" w:rsidRPr="00903ABB" w:rsidRDefault="00903ABB" w:rsidP="00903ABB">
      <w:pPr>
        <w:pStyle w:val="af9"/>
        <w:numPr>
          <w:ilvl w:val="1"/>
          <w:numId w:val="40"/>
        </w:numPr>
        <w:spacing w:after="200" w:line="276" w:lineRule="auto"/>
        <w:rPr>
          <w:rFonts w:asciiTheme="minorHAnsi" w:eastAsiaTheme="minorEastAsia" w:hAnsiTheme="minorHAnsi" w:cstheme="minorHAnsi"/>
          <w:b/>
          <w:bCs/>
        </w:rPr>
      </w:pPr>
      <w:r w:rsidRPr="009F395A">
        <w:rPr>
          <w:rFonts w:asciiTheme="minorHAnsi" w:eastAsiaTheme="minorEastAsia" w:hAnsiTheme="minorHAnsi" w:cstheme="minorHAnsi"/>
          <w:b/>
          <w:bCs/>
          <w:sz w:val="22"/>
          <w:szCs w:val="22"/>
        </w:rPr>
        <w:t xml:space="preserve">Performance impact (handover fail rate): 2.08% </w:t>
      </w:r>
      <w:r w:rsidRPr="009F395A">
        <w:rPr>
          <w:rFonts w:asciiTheme="minorHAnsi" w:eastAsiaTheme="minorEastAsia" w:hAnsiTheme="minorHAnsi" w:cstheme="minorHAnsi"/>
          <w:b/>
          <w:bCs/>
          <w:sz w:val="22"/>
          <w:szCs w:val="22"/>
        </w:rPr>
        <w:sym w:font="Wingdings" w:char="F0E0"/>
      </w:r>
      <w:r w:rsidRPr="009F395A">
        <w:rPr>
          <w:rFonts w:asciiTheme="minorHAnsi" w:eastAsiaTheme="minorEastAsia" w:hAnsiTheme="minorHAnsi" w:cstheme="minorHAnsi"/>
          <w:b/>
          <w:bCs/>
          <w:sz w:val="22"/>
          <w:szCs w:val="22"/>
        </w:rPr>
        <w:t xml:space="preserve"> 4.37%</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63299B30"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1: Both XR DL and UL traffic have high data rate and strict latency requirement</w:t>
      </w:r>
    </w:p>
    <w:p w14:paraId="4E337C8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2: Existing NR DL scheduling mechanism are sufficient to support DL XR services.</w:t>
      </w:r>
    </w:p>
    <w:p w14:paraId="283CCC5D"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3: NR dynamic UL scheduling has room for latency improvement.</w:t>
      </w:r>
    </w:p>
    <w:p w14:paraId="0BEC9193" w14:textId="77777777" w:rsidR="00801AE0"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4: In 5G NR system, measurement gaps (MG) are configured to allow UE to do inter-frequency neighbour cell measurement and the corresponding RF tuning for RRM purposes (</w:t>
      </w:r>
      <w:proofErr w:type="gramStart"/>
      <w:r w:rsidRPr="00DD1FFF">
        <w:rPr>
          <w:rFonts w:ascii="Calibri" w:eastAsia="新細明體" w:hAnsi="Calibri"/>
          <w:b/>
          <w:bCs/>
          <w:sz w:val="22"/>
          <w:szCs w:val="22"/>
          <w:lang w:eastAsia="zh-TW"/>
        </w:rPr>
        <w:t>e.g.</w:t>
      </w:r>
      <w:proofErr w:type="gramEnd"/>
      <w:r w:rsidRPr="00DD1FFF">
        <w:rPr>
          <w:rFonts w:ascii="Calibri" w:eastAsia="新細明體" w:hAnsi="Calibri"/>
          <w:b/>
          <w:bCs/>
          <w:sz w:val="22"/>
          <w:szCs w:val="22"/>
          <w:lang w:eastAsia="zh-TW"/>
        </w:rPr>
        <w:t xml:space="preserve"> mobility, load balancing, CA set-up). MG is a feature specific to mobile network, which is different from </w:t>
      </w:r>
      <w:proofErr w:type="spellStart"/>
      <w:r w:rsidRPr="00DD1FFF">
        <w:rPr>
          <w:rFonts w:ascii="Calibri" w:eastAsia="新細明體" w:hAnsi="Calibri"/>
          <w:b/>
          <w:bCs/>
          <w:sz w:val="22"/>
          <w:szCs w:val="22"/>
          <w:lang w:eastAsia="zh-TW"/>
        </w:rPr>
        <w:t>WiFi</w:t>
      </w:r>
      <w:proofErr w:type="spellEnd"/>
      <w:r w:rsidRPr="00DD1FFF">
        <w:rPr>
          <w:rFonts w:ascii="Calibri" w:eastAsia="新細明體" w:hAnsi="Calibri"/>
          <w:b/>
          <w:bCs/>
          <w:sz w:val="22"/>
          <w:szCs w:val="22"/>
          <w:lang w:eastAsia="zh-TW"/>
        </w:rPr>
        <w:t>. In measurement gap, NW cannot schedule UE to transmit/receive data.</w:t>
      </w:r>
    </w:p>
    <w:p w14:paraId="4B8D1913" w14:textId="77777777" w:rsidR="00801AE0" w:rsidRDefault="00DD1FFF" w:rsidP="00DD1FFF">
      <w:pPr>
        <w:pStyle w:val="af9"/>
        <w:numPr>
          <w:ilvl w:val="0"/>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System level simulation in Figure 7 shows that</w:t>
      </w:r>
    </w:p>
    <w:p w14:paraId="3D36FF9A" w14:textId="77777777" w:rsidR="00801AE0" w:rsidRDefault="00DD1FFF" w:rsidP="00801AE0">
      <w:pPr>
        <w:pStyle w:val="af9"/>
        <w:numPr>
          <w:ilvl w:val="1"/>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XR DL Capacity falls from 10 (no MG) to less than 2 (MGRP=80, MGL=6) and less than 1 (MGRP=40, MGL=6), if all UEs are configured with MG</w:t>
      </w:r>
    </w:p>
    <w:p w14:paraId="74799C07" w14:textId="77777777" w:rsidR="00801AE0" w:rsidRDefault="00DD1FFF" w:rsidP="00801AE0">
      <w:pPr>
        <w:pStyle w:val="af9"/>
        <w:numPr>
          <w:ilvl w:val="1"/>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XR DL Capacity falls from 10 (no MG) to 6 (MGRP=80, MGL=6) and less than 2 (MGRP=40, MGL=6), if only the 20% cell-edge UEs are configured with MG</w:t>
      </w:r>
    </w:p>
    <w:p w14:paraId="6A07ACAF" w14:textId="2260BE84" w:rsidR="00DD1FFF" w:rsidRPr="00801AE0" w:rsidRDefault="00DD1FFF" w:rsidP="00801AE0">
      <w:pPr>
        <w:pStyle w:val="af9"/>
        <w:numPr>
          <w:ilvl w:val="2"/>
          <w:numId w:val="41"/>
        </w:numPr>
        <w:spacing w:after="240"/>
        <w:rPr>
          <w:rFonts w:ascii="Calibri" w:eastAsia="新細明體" w:hAnsi="Calibri"/>
          <w:b/>
          <w:bCs/>
          <w:sz w:val="22"/>
          <w:szCs w:val="22"/>
          <w:lang w:eastAsia="zh-TW"/>
        </w:rPr>
      </w:pPr>
      <w:r w:rsidRPr="00801AE0">
        <w:rPr>
          <w:rFonts w:ascii="Calibri" w:eastAsia="新細明體" w:hAnsi="Calibri"/>
          <w:b/>
          <w:bCs/>
          <w:sz w:val="22"/>
          <w:szCs w:val="22"/>
          <w:lang w:eastAsia="zh-TW"/>
        </w:rPr>
        <w:t>The capacity loss is much more than 20%</w:t>
      </w:r>
    </w:p>
    <w:p w14:paraId="75A4407A" w14:textId="77777777"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 xml:space="preserve">Observation 5: It should be exploited to enhance measurement gap for XR with orchestrated </w:t>
      </w:r>
      <w:proofErr w:type="spellStart"/>
      <w:r w:rsidRPr="00DD1FFF">
        <w:rPr>
          <w:rFonts w:ascii="Calibri" w:eastAsia="新細明體" w:hAnsi="Calibri"/>
          <w:b/>
          <w:bCs/>
          <w:sz w:val="22"/>
          <w:szCs w:val="22"/>
          <w:lang w:eastAsia="zh-TW"/>
        </w:rPr>
        <w:t>gNB</w:t>
      </w:r>
      <w:proofErr w:type="spellEnd"/>
      <w:r w:rsidRPr="00DD1FFF">
        <w:rPr>
          <w:rFonts w:ascii="Calibri" w:eastAsia="新細明體" w:hAnsi="Calibri"/>
          <w:b/>
          <w:bCs/>
          <w:sz w:val="22"/>
          <w:szCs w:val="22"/>
          <w:lang w:eastAsia="zh-TW"/>
        </w:rPr>
        <w:t>/UE coordination, say more dynamic MG activation/deactivation or MG setting (including duration and period) change</w:t>
      </w:r>
    </w:p>
    <w:p w14:paraId="408EEC23" w14:textId="337DA15D" w:rsidR="00DD1FFF" w:rsidRPr="008307C2" w:rsidRDefault="00DD1FFF" w:rsidP="008307C2">
      <w:pPr>
        <w:pStyle w:val="af9"/>
        <w:numPr>
          <w:ilvl w:val="0"/>
          <w:numId w:val="41"/>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lastRenderedPageBreak/>
        <w:t>current spec only allows RRC reconfiguration to change the MG settings or enable/disable MG.</w:t>
      </w:r>
    </w:p>
    <w:p w14:paraId="7E7D4FB1" w14:textId="77777777"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6: From NW side, the Rel-16/Rel-17 defined RRM relaxation criteria</w:t>
      </w:r>
    </w:p>
    <w:p w14:paraId="1346EC53" w14:textId="77777777" w:rsidR="008307C2" w:rsidRDefault="00DD1FFF" w:rsidP="00DD1FFF">
      <w:pPr>
        <w:pStyle w:val="af9"/>
        <w:numPr>
          <w:ilvl w:val="0"/>
          <w:numId w:val="41"/>
        </w:numPr>
        <w:spacing w:after="240"/>
        <w:rPr>
          <w:rFonts w:ascii="Calibri" w:eastAsia="新細明體" w:hAnsi="Calibri"/>
          <w:b/>
          <w:bCs/>
          <w:sz w:val="22"/>
          <w:szCs w:val="22"/>
          <w:lang w:eastAsia="zh-TW"/>
        </w:rPr>
      </w:pPr>
      <w:proofErr w:type="spellStart"/>
      <w:r w:rsidRPr="008307C2">
        <w:rPr>
          <w:rFonts w:ascii="Calibri" w:eastAsia="新細明體" w:hAnsi="Calibri"/>
          <w:b/>
          <w:bCs/>
          <w:sz w:val="22"/>
          <w:szCs w:val="22"/>
          <w:lang w:eastAsia="zh-TW"/>
        </w:rPr>
        <w:t>lowMobilityEvaluation</w:t>
      </w:r>
      <w:proofErr w:type="spellEnd"/>
      <w:r w:rsidRPr="008307C2">
        <w:rPr>
          <w:rFonts w:ascii="Calibri" w:eastAsia="新細明體" w:hAnsi="Calibri"/>
          <w:b/>
          <w:bCs/>
          <w:sz w:val="22"/>
          <w:szCs w:val="22"/>
          <w:lang w:eastAsia="zh-TW"/>
        </w:rPr>
        <w:t xml:space="preserve"> or not-at-cell-edge criteria defined in 5G NR Rel-16</w:t>
      </w:r>
    </w:p>
    <w:p w14:paraId="6A8E92AD" w14:textId="12599F74" w:rsidR="00DD1FFF" w:rsidRPr="008307C2" w:rsidRDefault="00DD1FFF" w:rsidP="00DD1FFF">
      <w:pPr>
        <w:pStyle w:val="af9"/>
        <w:numPr>
          <w:ilvl w:val="0"/>
          <w:numId w:val="41"/>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stationary or not-at-cell-edge criteria defined in 5G NR Rel-17</w:t>
      </w:r>
    </w:p>
    <w:p w14:paraId="7A9DF92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and the link condition can be used to determine how to do the MG activation/deactivation.</w:t>
      </w:r>
    </w:p>
    <w:p w14:paraId="0225F84D" w14:textId="726D11D9" w:rsidR="008307C2"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Observation 7: Assuming NW can dynamically change the MG period using some link condition criteria (Case 1 and Case 2 described below), SLS results (mobility simulation is based on 30km/h UE speed and FR1 with 200m ISD) in Figure 8</w:t>
      </w:r>
      <w:r w:rsidR="008307C2">
        <w:rPr>
          <w:rFonts w:ascii="Calibri" w:eastAsia="新細明體" w:hAnsi="Calibri"/>
          <w:b/>
          <w:bCs/>
          <w:sz w:val="22"/>
          <w:szCs w:val="22"/>
          <w:lang w:eastAsia="zh-TW"/>
        </w:rPr>
        <w:t xml:space="preserve"> </w:t>
      </w:r>
      <w:r w:rsidRPr="00DD1FFF">
        <w:rPr>
          <w:rFonts w:ascii="Calibri" w:eastAsia="新細明體" w:hAnsi="Calibri"/>
          <w:b/>
          <w:bCs/>
          <w:sz w:val="22"/>
          <w:szCs w:val="22"/>
          <w:lang w:eastAsia="zh-TW"/>
        </w:rPr>
        <w:t>show that</w:t>
      </w:r>
    </w:p>
    <w:p w14:paraId="27DBD970" w14:textId="77777777" w:rsidR="008307C2" w:rsidRDefault="00DD1FFF" w:rsidP="00DD1FFF">
      <w:pPr>
        <w:pStyle w:val="af9"/>
        <w:numPr>
          <w:ilvl w:val="0"/>
          <w:numId w:val="42"/>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The XR capacity increases from 2 to 6 under Case 1</w:t>
      </w:r>
    </w:p>
    <w:p w14:paraId="6AADBE3F" w14:textId="3425C3F8" w:rsidR="00DD1FFF" w:rsidRPr="008307C2" w:rsidRDefault="00DD1FFF" w:rsidP="00DD1FFF">
      <w:pPr>
        <w:pStyle w:val="af9"/>
        <w:numPr>
          <w:ilvl w:val="0"/>
          <w:numId w:val="42"/>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The XR capacity increases from 2 to 8 under Case 2</w:t>
      </w:r>
    </w:p>
    <w:p w14:paraId="0E21EE24" w14:textId="39948C26" w:rsidR="008307C2" w:rsidRDefault="008307C2" w:rsidP="00DD1FFF">
      <w:pPr>
        <w:overflowPunct/>
        <w:autoSpaceDE/>
        <w:autoSpaceDN/>
        <w:adjustRightInd/>
        <w:spacing w:after="240"/>
        <w:textAlignment w:val="auto"/>
        <w:rPr>
          <w:rFonts w:ascii="Calibri" w:eastAsia="新細明體" w:hAnsi="Calibri"/>
          <w:b/>
          <w:bCs/>
          <w:sz w:val="22"/>
          <w:szCs w:val="22"/>
          <w:lang w:eastAsia="zh-TW"/>
        </w:rPr>
      </w:pPr>
      <w:proofErr w:type="gramStart"/>
      <w:r>
        <w:rPr>
          <w:rFonts w:ascii="Calibri" w:eastAsia="新細明體" w:hAnsi="Calibri"/>
          <w:b/>
          <w:bCs/>
          <w:sz w:val="22"/>
          <w:szCs w:val="22"/>
          <w:lang w:eastAsia="zh-TW"/>
        </w:rPr>
        <w:t>w</w:t>
      </w:r>
      <w:r w:rsidR="00DD1FFF" w:rsidRPr="00DD1FFF">
        <w:rPr>
          <w:rFonts w:ascii="Calibri" w:eastAsia="新細明體" w:hAnsi="Calibri"/>
          <w:b/>
          <w:bCs/>
          <w:sz w:val="22"/>
          <w:szCs w:val="22"/>
          <w:lang w:eastAsia="zh-TW"/>
        </w:rPr>
        <w:t>here</w:t>
      </w:r>
      <w:proofErr w:type="gramEnd"/>
    </w:p>
    <w:p w14:paraId="023A2079" w14:textId="77777777" w:rsidR="008307C2" w:rsidRDefault="00DD1FFF" w:rsidP="00DD1FFF">
      <w:pPr>
        <w:pStyle w:val="af9"/>
        <w:numPr>
          <w:ilvl w:val="0"/>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Case 1: The MG period is adapted to be 2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2dB better than the best </w:t>
      </w:r>
      <w:proofErr w:type="spellStart"/>
      <w:r w:rsidRPr="008307C2">
        <w:rPr>
          <w:rFonts w:ascii="Calibri" w:eastAsia="新細明體" w:hAnsi="Calibri"/>
          <w:b/>
          <w:bCs/>
          <w:sz w:val="22"/>
          <w:szCs w:val="22"/>
          <w:lang w:eastAsia="zh-TW"/>
        </w:rPr>
        <w:t>neighbor</w:t>
      </w:r>
      <w:proofErr w:type="spellEnd"/>
      <w:r w:rsidRPr="008307C2">
        <w:rPr>
          <w:rFonts w:ascii="Calibri" w:eastAsia="新細明體" w:hAnsi="Calibri"/>
          <w:b/>
          <w:bCs/>
          <w:sz w:val="22"/>
          <w:szCs w:val="22"/>
          <w:lang w:eastAsia="zh-TW"/>
        </w:rPr>
        <w:t xml:space="preserve"> cell and 4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4dB better than the best neighbour cell</w:t>
      </w:r>
    </w:p>
    <w:p w14:paraId="5D8CCC18" w14:textId="10424717" w:rsidR="008307C2" w:rsidRDefault="00DD1FFF" w:rsidP="008307C2">
      <w:pPr>
        <w:pStyle w:val="af9"/>
        <w:numPr>
          <w:ilvl w:val="1"/>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Performance impact (handover fail rate): 2.08% </w:t>
      </w:r>
      <w:r w:rsidR="008307C2">
        <w:rPr>
          <w:rFonts w:ascii="Calibri" w:eastAsia="新細明體" w:hAnsi="Calibri" w:hint="eastAsia"/>
          <w:b/>
          <w:bCs/>
          <w:sz w:val="22"/>
          <w:szCs w:val="22"/>
          <w:lang w:eastAsia="zh-TW"/>
        </w:rPr>
        <w:t>-</w:t>
      </w:r>
      <w:r w:rsidR="008307C2">
        <w:rPr>
          <w:rFonts w:ascii="Calibri" w:eastAsia="新細明體" w:hAnsi="Calibri"/>
          <w:b/>
          <w:bCs/>
          <w:sz w:val="22"/>
          <w:szCs w:val="22"/>
          <w:lang w:eastAsia="zh-TW"/>
        </w:rPr>
        <w:t>&gt;</w:t>
      </w:r>
      <w:r w:rsidRPr="008307C2">
        <w:rPr>
          <w:rFonts w:ascii="Calibri" w:eastAsia="新細明體" w:hAnsi="Calibri"/>
          <w:b/>
          <w:bCs/>
          <w:sz w:val="22"/>
          <w:szCs w:val="22"/>
          <w:lang w:eastAsia="zh-TW"/>
        </w:rPr>
        <w:t xml:space="preserve"> 2.81%</w:t>
      </w:r>
    </w:p>
    <w:p w14:paraId="5C958CDB" w14:textId="77777777" w:rsidR="008307C2" w:rsidRDefault="00DD1FFF" w:rsidP="00DD1FFF">
      <w:pPr>
        <w:pStyle w:val="af9"/>
        <w:numPr>
          <w:ilvl w:val="0"/>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Case 2: The MG period is adapted to be 4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2dB better than the best </w:t>
      </w:r>
      <w:proofErr w:type="spellStart"/>
      <w:r w:rsidRPr="008307C2">
        <w:rPr>
          <w:rFonts w:ascii="Calibri" w:eastAsia="新細明體" w:hAnsi="Calibri"/>
          <w:b/>
          <w:bCs/>
          <w:sz w:val="22"/>
          <w:szCs w:val="22"/>
          <w:lang w:eastAsia="zh-TW"/>
        </w:rPr>
        <w:t>neighbor</w:t>
      </w:r>
      <w:proofErr w:type="spellEnd"/>
      <w:r w:rsidRPr="008307C2">
        <w:rPr>
          <w:rFonts w:ascii="Calibri" w:eastAsia="新細明體" w:hAnsi="Calibri"/>
          <w:b/>
          <w:bCs/>
          <w:sz w:val="22"/>
          <w:szCs w:val="22"/>
          <w:lang w:eastAsia="zh-TW"/>
        </w:rPr>
        <w:t xml:space="preserve"> cell and 8 times when </w:t>
      </w:r>
      <w:proofErr w:type="spellStart"/>
      <w:r w:rsidRPr="008307C2">
        <w:rPr>
          <w:rFonts w:ascii="Calibri" w:eastAsia="新細明體" w:hAnsi="Calibri"/>
          <w:b/>
          <w:bCs/>
          <w:sz w:val="22"/>
          <w:szCs w:val="22"/>
          <w:lang w:eastAsia="zh-TW"/>
        </w:rPr>
        <w:t>PCell</w:t>
      </w:r>
      <w:proofErr w:type="spellEnd"/>
      <w:r w:rsidRPr="008307C2">
        <w:rPr>
          <w:rFonts w:ascii="Calibri" w:eastAsia="新細明體" w:hAnsi="Calibri"/>
          <w:b/>
          <w:bCs/>
          <w:sz w:val="22"/>
          <w:szCs w:val="22"/>
          <w:lang w:eastAsia="zh-TW"/>
        </w:rPr>
        <w:t xml:space="preserve"> RSRP is 4dB better than the best neighbour cell</w:t>
      </w:r>
    </w:p>
    <w:p w14:paraId="69BEB85C" w14:textId="17680923" w:rsidR="00DD1FFF" w:rsidRPr="008307C2" w:rsidRDefault="00DD1FFF" w:rsidP="008307C2">
      <w:pPr>
        <w:pStyle w:val="af9"/>
        <w:numPr>
          <w:ilvl w:val="1"/>
          <w:numId w:val="43"/>
        </w:numPr>
        <w:spacing w:after="240"/>
        <w:rPr>
          <w:rFonts w:ascii="Calibri" w:eastAsia="新細明體" w:hAnsi="Calibri"/>
          <w:b/>
          <w:bCs/>
          <w:sz w:val="22"/>
          <w:szCs w:val="22"/>
          <w:lang w:eastAsia="zh-TW"/>
        </w:rPr>
      </w:pPr>
      <w:r w:rsidRPr="008307C2">
        <w:rPr>
          <w:rFonts w:ascii="Calibri" w:eastAsia="新細明體" w:hAnsi="Calibri"/>
          <w:b/>
          <w:bCs/>
          <w:sz w:val="22"/>
          <w:szCs w:val="22"/>
          <w:lang w:eastAsia="zh-TW"/>
        </w:rPr>
        <w:t xml:space="preserve">Performance impact (handover fail rate): 2.08% </w:t>
      </w:r>
      <w:r w:rsidR="008307C2">
        <w:rPr>
          <w:rFonts w:ascii="Calibri" w:eastAsia="新細明體" w:hAnsi="Calibri" w:hint="eastAsia"/>
          <w:b/>
          <w:bCs/>
          <w:sz w:val="22"/>
          <w:szCs w:val="22"/>
          <w:lang w:eastAsia="zh-TW"/>
        </w:rPr>
        <w:t>-</w:t>
      </w:r>
      <w:r w:rsidR="008307C2">
        <w:rPr>
          <w:rFonts w:ascii="Calibri" w:eastAsia="新細明體" w:hAnsi="Calibri"/>
          <w:b/>
          <w:bCs/>
          <w:sz w:val="22"/>
          <w:szCs w:val="22"/>
          <w:lang w:eastAsia="zh-TW"/>
        </w:rPr>
        <w:t>&gt;</w:t>
      </w:r>
      <w:r w:rsidRPr="008307C2">
        <w:rPr>
          <w:rFonts w:ascii="Calibri" w:eastAsia="新細明體" w:hAnsi="Calibri"/>
          <w:b/>
          <w:bCs/>
          <w:sz w:val="22"/>
          <w:szCs w:val="22"/>
          <w:lang w:eastAsia="zh-TW"/>
        </w:rPr>
        <w:t xml:space="preserve"> 4.37%</w:t>
      </w:r>
    </w:p>
    <w:p w14:paraId="321E5F94"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1: RAN2 to study enhanced SR design for dynamic UL scheduling latency reduction.</w:t>
      </w:r>
    </w:p>
    <w:p w14:paraId="52458030"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2: RAN2 to study the alignment of UL CG with typical XR frame rates</w:t>
      </w:r>
    </w:p>
    <w:p w14:paraId="4F539FF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3: RAN2 to study the use of a hybrid DG/CG scheme to address UL AR traffic jitter.</w:t>
      </w:r>
    </w:p>
    <w:p w14:paraId="562C50C5" w14:textId="77777777" w:rsidR="00DD1FFF" w:rsidRPr="00DD1FFF"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4: RAN2 to study ways to dynamically adapt the size of CG resources to address varying UL AR packet sizes.</w:t>
      </w:r>
    </w:p>
    <w:p w14:paraId="69793A96" w14:textId="5A5AC681" w:rsidR="005B0067" w:rsidRPr="005B0067" w:rsidRDefault="00DD1FFF" w:rsidP="00DD1FFF">
      <w:pPr>
        <w:overflowPunct/>
        <w:autoSpaceDE/>
        <w:autoSpaceDN/>
        <w:adjustRightInd/>
        <w:spacing w:after="240"/>
        <w:textAlignment w:val="auto"/>
        <w:rPr>
          <w:rFonts w:ascii="Calibri" w:eastAsia="新細明體" w:hAnsi="Calibri"/>
          <w:b/>
          <w:bCs/>
          <w:sz w:val="22"/>
          <w:szCs w:val="22"/>
          <w:lang w:eastAsia="zh-TW"/>
        </w:rPr>
      </w:pPr>
      <w:r w:rsidRPr="00DD1FFF">
        <w:rPr>
          <w:rFonts w:ascii="Calibri" w:eastAsia="新細明體" w:hAnsi="Calibri"/>
          <w:b/>
          <w:bCs/>
          <w:sz w:val="22"/>
          <w:szCs w:val="22"/>
          <w:lang w:eastAsia="zh-TW"/>
        </w:rPr>
        <w:t>Proposal 5: Support a more dynamic DCI/MAC-CE based MG activation/deactivation or MG setting (including duration and period) change for XR capacity enhancement.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72699DD4"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C87716">
        <w:rPr>
          <w:rFonts w:ascii="Calibri" w:eastAsia="新細明體" w:hAnsi="Calibri"/>
          <w:sz w:val="22"/>
          <w:szCs w:val="22"/>
          <w:lang w:eastAsia="en-US"/>
        </w:rPr>
        <w:instrText xml:space="preserve"> HYPERLINK "https://www.3gpp.org/ftp/tsg_ran/TSG_RAN/TSGR_94e/Docs/RP-213587.zip" </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RP-213587</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New SID “Study on XR Enhancements for NR”</w:t>
      </w:r>
      <w:r w:rsidR="00F20B41">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Nokia</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p w14:paraId="15DCD91B" w14:textId="0E461657" w:rsidR="00421B08" w:rsidRPr="00A32E79" w:rsidRDefault="008E144B" w:rsidP="00961418">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sectPr w:rsidR="00421B08" w:rsidRP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40BAD" w14:textId="77777777" w:rsidR="00EF4586" w:rsidRDefault="00EF4586">
      <w:pPr>
        <w:spacing w:after="0"/>
      </w:pPr>
      <w:r>
        <w:separator/>
      </w:r>
    </w:p>
  </w:endnote>
  <w:endnote w:type="continuationSeparator" w:id="0">
    <w:p w14:paraId="2E900828" w14:textId="77777777" w:rsidR="00EF4586" w:rsidRDefault="00EF4586">
      <w:pPr>
        <w:spacing w:after="0"/>
      </w:pPr>
      <w:r>
        <w:continuationSeparator/>
      </w:r>
    </w:p>
  </w:endnote>
  <w:endnote w:type="continuationNotice" w:id="1">
    <w:p w14:paraId="16C033B1" w14:textId="77777777" w:rsidR="00EF4586" w:rsidRDefault="00EF4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2E9C9" w14:textId="77777777" w:rsidR="00EF4586" w:rsidRDefault="00EF4586">
      <w:pPr>
        <w:spacing w:after="0"/>
      </w:pPr>
      <w:r>
        <w:separator/>
      </w:r>
    </w:p>
  </w:footnote>
  <w:footnote w:type="continuationSeparator" w:id="0">
    <w:p w14:paraId="622EE65D" w14:textId="77777777" w:rsidR="00EF4586" w:rsidRDefault="00EF4586">
      <w:pPr>
        <w:spacing w:after="0"/>
      </w:pPr>
      <w:r>
        <w:continuationSeparator/>
      </w:r>
    </w:p>
  </w:footnote>
  <w:footnote w:type="continuationNotice" w:id="1">
    <w:p w14:paraId="3FC6563E" w14:textId="77777777" w:rsidR="00EF4586" w:rsidRDefault="00EF4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2D2224"/>
    <w:multiLevelType w:val="hybridMultilevel"/>
    <w:tmpl w:val="50CC34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1D83EA2"/>
    <w:multiLevelType w:val="hybridMultilevel"/>
    <w:tmpl w:val="3EAA600C"/>
    <w:lvl w:ilvl="0" w:tplc="04090001">
      <w:start w:val="1"/>
      <w:numFmt w:val="bullet"/>
      <w:lvlText w:val=""/>
      <w:lvlJc w:val="left"/>
      <w:pPr>
        <w:ind w:left="520" w:hanging="480"/>
      </w:pPr>
      <w:rPr>
        <w:rFonts w:ascii="Wingdings" w:hAnsi="Wingdings" w:hint="default"/>
      </w:rPr>
    </w:lvl>
    <w:lvl w:ilvl="1" w:tplc="04090003">
      <w:start w:val="1"/>
      <w:numFmt w:val="bullet"/>
      <w:lvlText w:val=""/>
      <w:lvlJc w:val="left"/>
      <w:pPr>
        <w:ind w:left="1000" w:hanging="480"/>
      </w:pPr>
      <w:rPr>
        <w:rFonts w:ascii="Wingdings" w:hAnsi="Wingdings" w:hint="default"/>
      </w:rPr>
    </w:lvl>
    <w:lvl w:ilvl="2" w:tplc="04090005" w:tentative="1">
      <w:start w:val="1"/>
      <w:numFmt w:val="bullet"/>
      <w:lvlText w:val=""/>
      <w:lvlJc w:val="left"/>
      <w:pPr>
        <w:ind w:left="1480" w:hanging="480"/>
      </w:pPr>
      <w:rPr>
        <w:rFonts w:ascii="Wingdings" w:hAnsi="Wingdings" w:hint="default"/>
      </w:rPr>
    </w:lvl>
    <w:lvl w:ilvl="3" w:tplc="04090001" w:tentative="1">
      <w:start w:val="1"/>
      <w:numFmt w:val="bullet"/>
      <w:lvlText w:val=""/>
      <w:lvlJc w:val="left"/>
      <w:pPr>
        <w:ind w:left="1960" w:hanging="480"/>
      </w:pPr>
      <w:rPr>
        <w:rFonts w:ascii="Wingdings" w:hAnsi="Wingdings" w:hint="default"/>
      </w:rPr>
    </w:lvl>
    <w:lvl w:ilvl="4" w:tplc="04090003" w:tentative="1">
      <w:start w:val="1"/>
      <w:numFmt w:val="bullet"/>
      <w:lvlText w:val=""/>
      <w:lvlJc w:val="left"/>
      <w:pPr>
        <w:ind w:left="2440" w:hanging="480"/>
      </w:pPr>
      <w:rPr>
        <w:rFonts w:ascii="Wingdings" w:hAnsi="Wingdings" w:hint="default"/>
      </w:rPr>
    </w:lvl>
    <w:lvl w:ilvl="5" w:tplc="04090005" w:tentative="1">
      <w:start w:val="1"/>
      <w:numFmt w:val="bullet"/>
      <w:lvlText w:val=""/>
      <w:lvlJc w:val="left"/>
      <w:pPr>
        <w:ind w:left="2920" w:hanging="480"/>
      </w:pPr>
      <w:rPr>
        <w:rFonts w:ascii="Wingdings" w:hAnsi="Wingdings" w:hint="default"/>
      </w:rPr>
    </w:lvl>
    <w:lvl w:ilvl="6" w:tplc="04090001" w:tentative="1">
      <w:start w:val="1"/>
      <w:numFmt w:val="bullet"/>
      <w:lvlText w:val=""/>
      <w:lvlJc w:val="left"/>
      <w:pPr>
        <w:ind w:left="3400" w:hanging="480"/>
      </w:pPr>
      <w:rPr>
        <w:rFonts w:ascii="Wingdings" w:hAnsi="Wingdings" w:hint="default"/>
      </w:rPr>
    </w:lvl>
    <w:lvl w:ilvl="7" w:tplc="04090003" w:tentative="1">
      <w:start w:val="1"/>
      <w:numFmt w:val="bullet"/>
      <w:lvlText w:val=""/>
      <w:lvlJc w:val="left"/>
      <w:pPr>
        <w:ind w:left="3880" w:hanging="480"/>
      </w:pPr>
      <w:rPr>
        <w:rFonts w:ascii="Wingdings" w:hAnsi="Wingdings" w:hint="default"/>
      </w:rPr>
    </w:lvl>
    <w:lvl w:ilvl="8" w:tplc="04090005" w:tentative="1">
      <w:start w:val="1"/>
      <w:numFmt w:val="bullet"/>
      <w:lvlText w:val=""/>
      <w:lvlJc w:val="left"/>
      <w:pPr>
        <w:ind w:left="4360" w:hanging="480"/>
      </w:pPr>
      <w:rPr>
        <w:rFonts w:ascii="Wingdings" w:hAnsi="Wingdings" w:hint="default"/>
      </w:r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26DD33CE"/>
    <w:multiLevelType w:val="hybridMultilevel"/>
    <w:tmpl w:val="5B0A11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C43ED9"/>
    <w:multiLevelType w:val="hybridMultilevel"/>
    <w:tmpl w:val="A5B47DE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4855E5"/>
    <w:multiLevelType w:val="hybridMultilevel"/>
    <w:tmpl w:val="F6AE19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30C68"/>
    <w:multiLevelType w:val="hybridMultilevel"/>
    <w:tmpl w:val="6B2C0658"/>
    <w:lvl w:ilvl="0" w:tplc="04090003">
      <w:start w:val="1"/>
      <w:numFmt w:val="bullet"/>
      <w:lvlText w:val=""/>
      <w:lvlJc w:val="left"/>
      <w:pPr>
        <w:ind w:left="1200" w:hanging="480"/>
      </w:pPr>
      <w:rPr>
        <w:rFonts w:ascii="Wingdings" w:hAnsi="Wingdings"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D514764"/>
    <w:multiLevelType w:val="hybridMultilevel"/>
    <w:tmpl w:val="2ED623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B7126EC"/>
    <w:multiLevelType w:val="hybridMultilevel"/>
    <w:tmpl w:val="DBCCACBA"/>
    <w:lvl w:ilvl="0" w:tplc="04090003">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7"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2"/>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9"/>
  </w:num>
  <w:num w:numId="18">
    <w:abstractNumId w:val="8"/>
  </w:num>
  <w:num w:numId="19">
    <w:abstractNumId w:val="9"/>
  </w:num>
  <w:num w:numId="20">
    <w:abstractNumId w:val="18"/>
  </w:num>
  <w:num w:numId="21">
    <w:abstractNumId w:val="24"/>
  </w:num>
  <w:num w:numId="22">
    <w:abstractNumId w:val="12"/>
  </w:num>
  <w:num w:numId="23">
    <w:abstractNumId w:val="15"/>
  </w:num>
  <w:num w:numId="24">
    <w:abstractNumId w:val="27"/>
  </w:num>
  <w:num w:numId="25">
    <w:abstractNumId w:val="23"/>
  </w:num>
  <w:num w:numId="26">
    <w:abstractNumId w:val="38"/>
  </w:num>
  <w:num w:numId="27">
    <w:abstractNumId w:val="21"/>
  </w:num>
  <w:num w:numId="28">
    <w:abstractNumId w:val="25"/>
  </w:num>
  <w:num w:numId="29">
    <w:abstractNumId w:val="33"/>
  </w:num>
  <w:num w:numId="30">
    <w:abstractNumId w:val="14"/>
  </w:num>
  <w:num w:numId="31">
    <w:abstractNumId w:val="37"/>
  </w:num>
  <w:num w:numId="32">
    <w:abstractNumId w:val="16"/>
  </w:num>
  <w:num w:numId="33">
    <w:abstractNumId w:val="35"/>
  </w:num>
  <w:num w:numId="34">
    <w:abstractNumId w:val="19"/>
  </w:num>
  <w:num w:numId="35">
    <w:abstractNumId w:val="39"/>
  </w:num>
  <w:num w:numId="36">
    <w:abstractNumId w:val="20"/>
  </w:num>
  <w:num w:numId="37">
    <w:abstractNumId w:val="30"/>
  </w:num>
  <w:num w:numId="38">
    <w:abstractNumId w:val="36"/>
  </w:num>
  <w:num w:numId="39">
    <w:abstractNumId w:val="22"/>
  </w:num>
  <w:num w:numId="40">
    <w:abstractNumId w:val="11"/>
  </w:num>
  <w:num w:numId="41">
    <w:abstractNumId w:val="10"/>
  </w:num>
  <w:num w:numId="42">
    <w:abstractNumId w:val="31"/>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F3"/>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82B"/>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5DE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E8C"/>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64"/>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C1B"/>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7A"/>
    <w:rsid w:val="00481215"/>
    <w:rsid w:val="0048138E"/>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13"/>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AE0"/>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7C2"/>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1E08"/>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ABB"/>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BB9"/>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198"/>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51F"/>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82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A27"/>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97C"/>
    <w:rsid w:val="00C33C16"/>
    <w:rsid w:val="00C33F15"/>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7ED"/>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1FFF"/>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586"/>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226"/>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3FCE"/>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7B5"/>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Plan"/>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jpg@01D8549A.EEAA61F0"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4802</TotalTime>
  <Pages>9</Pages>
  <Words>2365</Words>
  <Characters>13482</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50</cp:revision>
  <cp:lastPrinted>2017-05-08T10:55:00Z</cp:lastPrinted>
  <dcterms:created xsi:type="dcterms:W3CDTF">2022-04-01T22:39:00Z</dcterms:created>
  <dcterms:modified xsi:type="dcterms:W3CDTF">2022-11-04T01:48:00Z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2022-11-03T14:24:25Z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5342183e-8732-4f34-95bb-4c3f6d4ddbf0</vt:lpwstr>
  </property>
  <property fmtid="{D5CDD505-2E9C-101B-9397-08002B2CF9AE}" pid="69" name="MSIP_Label_83bcef13-7cac-433f-ba1d-47a323951816_ContentBits">
    <vt:lpwstr>0</vt:lpwstr>
  </property>
</Properties>
</file>